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355" w:rsidRDefault="009A5734">
      <w:r w:rsidRPr="009A5734">
        <w:rPr>
          <w:noProof/>
          <w:lang w:eastAsia="fr-FR"/>
        </w:rPr>
        <w:drawing>
          <wp:inline distT="0" distB="0" distL="0" distR="0" wp14:anchorId="1ED04DEC" wp14:editId="78AB29DE">
            <wp:extent cx="5760720" cy="3219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1232046F" wp14:editId="0439F1AA">
            <wp:extent cx="4711942" cy="367683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lastRenderedPageBreak/>
        <w:drawing>
          <wp:inline distT="0" distB="0" distL="0" distR="0" wp14:anchorId="5A12EA75" wp14:editId="56B05041">
            <wp:extent cx="5760720" cy="4311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51" w:rsidRDefault="00F62051">
      <w:r>
        <w:t xml:space="preserve">L’effet de serre peut se comparer à un pull qui recouvre </w:t>
      </w:r>
      <w:proofErr w:type="gramStart"/>
      <w:r>
        <w:t>la terres</w:t>
      </w:r>
      <w:proofErr w:type="gramEnd"/>
      <w:r>
        <w:t>, qu’on ne peut enlever. Des couches de pull se rajoutent aves les émissions de GES.</w:t>
      </w:r>
    </w:p>
    <w:p w:rsidR="00E83F2E" w:rsidRDefault="00E83F2E">
      <w:r>
        <w:t xml:space="preserve">Le France comme les USA </w:t>
      </w:r>
      <w:proofErr w:type="gramStart"/>
      <w:r>
        <w:t>a</w:t>
      </w:r>
      <w:proofErr w:type="gramEnd"/>
      <w:r>
        <w:t xml:space="preserve"> un niveau de santé élevé mais moins émettrice de GES </w:t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564EEDDC" wp14:editId="5FAB4DEC">
            <wp:extent cx="5760720" cy="321183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lastRenderedPageBreak/>
        <w:drawing>
          <wp:inline distT="0" distB="0" distL="0" distR="0" wp14:anchorId="0A648F7D" wp14:editId="4A74BA68">
            <wp:extent cx="5760720" cy="4044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752F2190" wp14:editId="0BEDE034">
            <wp:extent cx="5760720" cy="41922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lastRenderedPageBreak/>
        <w:drawing>
          <wp:inline distT="0" distB="0" distL="0" distR="0" wp14:anchorId="16B4CE05" wp14:editId="61B7FC02">
            <wp:extent cx="5760720" cy="43262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3F325333" wp14:editId="2E47619E">
            <wp:extent cx="5454930" cy="42737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42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14E" w:rsidRDefault="0081214E">
      <w:r>
        <w:lastRenderedPageBreak/>
        <w:t xml:space="preserve">L’outil </w:t>
      </w:r>
      <w:proofErr w:type="spellStart"/>
      <w:r>
        <w:t>Carebone</w:t>
      </w:r>
      <w:proofErr w:type="spellEnd"/>
      <w:r>
        <w:t xml:space="preserve"> de l’AP-HP permet de calculer l’empreinte carbone des DM et médicaments. Selon le docteur </w:t>
      </w:r>
      <w:proofErr w:type="spellStart"/>
      <w:r>
        <w:t>Massart</w:t>
      </w:r>
      <w:proofErr w:type="spellEnd"/>
      <w:r>
        <w:t xml:space="preserve">, c’est un super outil. Le guide méthodologique et l’outil Carbone sont téléchargeable sur le site </w:t>
      </w:r>
      <w:proofErr w:type="spellStart"/>
      <w:r>
        <w:t>Carebone</w:t>
      </w:r>
      <w:proofErr w:type="spellEnd"/>
      <w:r>
        <w:t xml:space="preserve">. </w:t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31364F64" wp14:editId="26BC9340">
            <wp:extent cx="5760720" cy="41471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lastRenderedPageBreak/>
        <w:drawing>
          <wp:inline distT="0" distB="0" distL="0" distR="0" wp14:anchorId="59566A51" wp14:editId="439D080B">
            <wp:extent cx="5760720" cy="4267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13280C2F" wp14:editId="195CD542">
            <wp:extent cx="5760720" cy="429641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C" w:rsidRDefault="00F62051">
      <w:r>
        <w:lastRenderedPageBreak/>
        <w:t>Les DM les plus utilisés : g</w:t>
      </w:r>
      <w:r w:rsidR="00E41FBC">
        <w:t>ants, seringues, tubules de perfusion</w:t>
      </w:r>
    </w:p>
    <w:p w:rsidR="00E41FBC" w:rsidRDefault="00E41FBC">
      <w:r>
        <w:t xml:space="preserve">Ils ont travaillé par exemple sur les seringues : pourquoi les </w:t>
      </w:r>
      <w:r w:rsidR="0081214E">
        <w:t>utilise-t</w:t>
      </w:r>
      <w:r>
        <w:t xml:space="preserve">-on ? On injecte quoi ? Ils se rendent compte qu’ils injectent beaucoup d’eau pour diluer. Ils ont travaillé sur les dilutions pour mettre moins d’eau par exemple avec le </w:t>
      </w:r>
      <w:proofErr w:type="spellStart"/>
      <w:r>
        <w:t>Propofol</w:t>
      </w:r>
      <w:proofErr w:type="spellEnd"/>
      <w:r>
        <w:t>. Ainsi ils utilisent des flacons plutôt que des ampoules</w:t>
      </w:r>
      <w:r w:rsidR="0081214E">
        <w:t xml:space="preserve"> de </w:t>
      </w:r>
      <w:proofErr w:type="spellStart"/>
      <w:r w:rsidR="0081214E">
        <w:t>Propofol</w:t>
      </w:r>
      <w:proofErr w:type="spellEnd"/>
      <w:r w:rsidR="0081214E">
        <w:t xml:space="preserve"> </w:t>
      </w:r>
      <w:r w:rsidR="00F62051">
        <w:t>à</w:t>
      </w:r>
      <w:r w:rsidR="0081214E">
        <w:t xml:space="preserve"> plus forte concentration</w:t>
      </w:r>
      <w:r>
        <w:t>.</w:t>
      </w:r>
    </w:p>
    <w:p w:rsidR="00E41FBC" w:rsidRDefault="00E41FBC">
      <w:r>
        <w:t>Ils ont divisé par deux le nombre de seringues et par 4 les consommations de matériels.</w:t>
      </w:r>
    </w:p>
    <w:p w:rsidR="00E41FBC" w:rsidRDefault="00E41FBC">
      <w:r>
        <w:t xml:space="preserve">Le temps infirmier est lui aussi divisé pour administrer le </w:t>
      </w:r>
      <w:proofErr w:type="spellStart"/>
      <w:r>
        <w:t>Propofol</w:t>
      </w:r>
      <w:proofErr w:type="spellEnd"/>
      <w:r>
        <w:t>.</w:t>
      </w:r>
    </w:p>
    <w:p w:rsidR="00E41FBC" w:rsidRDefault="00E41FBC">
      <w:r>
        <w:t>L’ambition est de déployer ces pratiques plus largement au CH.</w:t>
      </w:r>
    </w:p>
    <w:p w:rsidR="009A5734" w:rsidRDefault="009A5734">
      <w:r w:rsidRPr="009A5734">
        <w:rPr>
          <w:noProof/>
          <w:lang w:eastAsia="fr-FR"/>
        </w:rPr>
        <w:drawing>
          <wp:inline distT="0" distB="0" distL="0" distR="0" wp14:anchorId="25AB17F3" wp14:editId="19C132EE">
            <wp:extent cx="5760720" cy="42595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4" w:rsidRDefault="00F6269C">
      <w:r w:rsidRPr="00F6269C">
        <w:rPr>
          <w:noProof/>
          <w:lang w:eastAsia="fr-FR"/>
        </w:rPr>
        <w:lastRenderedPageBreak/>
        <w:drawing>
          <wp:inline distT="0" distB="0" distL="0" distR="0" wp14:anchorId="08B84D7C" wp14:editId="2A74914E">
            <wp:extent cx="5760720" cy="4410710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drawing>
          <wp:inline distT="0" distB="0" distL="0" distR="0" wp14:anchorId="4A8EB97E" wp14:editId="0501B4F5">
            <wp:extent cx="5760720" cy="432625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lastRenderedPageBreak/>
        <w:drawing>
          <wp:inline distT="0" distB="0" distL="0" distR="0" wp14:anchorId="6AF806E5" wp14:editId="38AA2FA9">
            <wp:extent cx="5760720" cy="4166870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drawing>
          <wp:inline distT="0" distB="0" distL="0" distR="0" wp14:anchorId="22D18805" wp14:editId="40833A53">
            <wp:extent cx="5760720" cy="43262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lastRenderedPageBreak/>
        <w:drawing>
          <wp:inline distT="0" distB="0" distL="0" distR="0" wp14:anchorId="20BEBD47" wp14:editId="6D1D00C7">
            <wp:extent cx="5760720" cy="425005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drawing>
          <wp:inline distT="0" distB="0" distL="0" distR="0" wp14:anchorId="19958541" wp14:editId="5BB7E165">
            <wp:extent cx="5760720" cy="43135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51" w:rsidRDefault="00F62051">
      <w:r>
        <w:lastRenderedPageBreak/>
        <w:t xml:space="preserve">Le docteur </w:t>
      </w:r>
      <w:proofErr w:type="spellStart"/>
      <w:r>
        <w:t>Massart</w:t>
      </w:r>
      <w:proofErr w:type="spellEnd"/>
      <w:r>
        <w:t xml:space="preserve"> encourage la création de green team, avec des médecins, pharmaciens, IDE, logisticiens (acheteurs)</w:t>
      </w:r>
      <w:bookmarkStart w:id="0" w:name="_GoBack"/>
      <w:bookmarkEnd w:id="0"/>
    </w:p>
    <w:p w:rsidR="00F6269C" w:rsidRDefault="00F6269C">
      <w:r w:rsidRPr="00F6269C">
        <w:rPr>
          <w:noProof/>
          <w:lang w:eastAsia="fr-FR"/>
        </w:rPr>
        <w:drawing>
          <wp:inline distT="0" distB="0" distL="0" distR="0" wp14:anchorId="61E93535" wp14:editId="7049BA4B">
            <wp:extent cx="5760720" cy="43459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F6269C">
      <w:r w:rsidRPr="00F6269C">
        <w:rPr>
          <w:noProof/>
          <w:lang w:eastAsia="fr-FR"/>
        </w:rPr>
        <w:lastRenderedPageBreak/>
        <w:drawing>
          <wp:inline distT="0" distB="0" distL="0" distR="0" wp14:anchorId="57DDFEF6" wp14:editId="73CC2FA5">
            <wp:extent cx="5760720" cy="430911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9C" w:rsidRDefault="008B1BFA">
      <w:pPr>
        <w:rPr>
          <w:rFonts w:ascii="Segoe UI" w:hAnsi="Segoe UI" w:cs="Segoe UI"/>
        </w:rPr>
      </w:pPr>
      <w:hyperlink r:id="rId24" w:history="1">
        <w:r w:rsidR="00F6269C" w:rsidRPr="008D2287">
          <w:rPr>
            <w:rStyle w:val="Lienhypertexte"/>
            <w:rFonts w:ascii="Segoe UI" w:hAnsi="Segoe UI" w:cs="Segoe UI"/>
          </w:rPr>
          <w:t>nicolas.massart@armorsante.bzh</w:t>
        </w:r>
      </w:hyperlink>
    </w:p>
    <w:p w:rsidR="00F6269C" w:rsidRDefault="00F6269C"/>
    <w:sectPr w:rsidR="00F62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734"/>
    <w:rsid w:val="00360DD5"/>
    <w:rsid w:val="007E7EB4"/>
    <w:rsid w:val="0081214E"/>
    <w:rsid w:val="008B1BFA"/>
    <w:rsid w:val="009A5734"/>
    <w:rsid w:val="00DF16AF"/>
    <w:rsid w:val="00E41FBC"/>
    <w:rsid w:val="00E83F2E"/>
    <w:rsid w:val="00F62051"/>
    <w:rsid w:val="00F6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F4B15"/>
  <w15:chartTrackingRefBased/>
  <w15:docId w15:val="{BB52E70B-87F2-4D41-9349-8C1FF966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62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nicolas.massart@armorsante.bzh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CHU-Nantes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HENAFF Sophie</dc:creator>
  <cp:keywords/>
  <dc:description/>
  <cp:lastModifiedBy>LE HENAFF Sophie</cp:lastModifiedBy>
  <cp:revision>2</cp:revision>
  <dcterms:created xsi:type="dcterms:W3CDTF">2025-02-28T14:06:00Z</dcterms:created>
  <dcterms:modified xsi:type="dcterms:W3CDTF">2025-02-28T14:06:00Z</dcterms:modified>
</cp:coreProperties>
</file>