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9195945" w:displacedByCustomXml="next"/>
    <w:bookmarkEnd w:id="0" w:displacedByCustomXml="next"/>
    <w:sdt>
      <w:sdtPr>
        <w:id w:val="2059966306"/>
        <w:docPartObj>
          <w:docPartGallery w:val="Cover Pages"/>
          <w:docPartUnique/>
        </w:docPartObj>
      </w:sdtPr>
      <w:sdtEndPr>
        <w:rPr>
          <w:rFonts w:ascii="Poppins" w:hAnsi="Poppins" w:cs="Poppins"/>
          <w:b/>
          <w:bCs/>
          <w:color w:val="2600E6"/>
          <w:sz w:val="32"/>
          <w:szCs w:val="32"/>
        </w:rPr>
      </w:sdtEndPr>
      <w:sdtContent>
        <w:p w14:paraId="441D11F9" w14:textId="32A8F344" w:rsidR="009F7ED7" w:rsidRDefault="009F7ED7">
          <w:r w:rsidRPr="00440FF4">
            <w:rPr>
              <w:rFonts w:ascii="Poppins" w:hAnsi="Poppins" w:cs="Poppins"/>
              <w:noProof/>
            </w:rPr>
            <w:drawing>
              <wp:anchor distT="0" distB="0" distL="114300" distR="114300" simplePos="0" relativeHeight="251649024" behindDoc="0" locked="1" layoutInCell="1" allowOverlap="1" wp14:anchorId="0CD17462" wp14:editId="06830480">
                <wp:simplePos x="0" y="0"/>
                <wp:positionH relativeFrom="page">
                  <wp:posOffset>0</wp:posOffset>
                </wp:positionH>
                <wp:positionV relativeFrom="page">
                  <wp:posOffset>15240</wp:posOffset>
                </wp:positionV>
                <wp:extent cx="7552944" cy="10716768"/>
                <wp:effectExtent l="0" t="0" r="0" b="8890"/>
                <wp:wrapNone/>
                <wp:docPr id="1537415684" name="Image 3" descr="Une image contenant texte, capture d’écran, Parallè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15684" name="Image 3" descr="Une image contenant texte, capture d’écran, Parallèle, conceptio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552944" cy="10716768"/>
                        </a:xfrm>
                        <a:prstGeom prst="rect">
                          <a:avLst/>
                        </a:prstGeom>
                      </pic:spPr>
                    </pic:pic>
                  </a:graphicData>
                </a:graphic>
                <wp14:sizeRelH relativeFrom="margin">
                  <wp14:pctWidth>0</wp14:pctWidth>
                </wp14:sizeRelH>
                <wp14:sizeRelV relativeFrom="margin">
                  <wp14:pctHeight>0</wp14:pctHeight>
                </wp14:sizeRelV>
              </wp:anchor>
            </w:drawing>
          </w:r>
        </w:p>
        <w:p w14:paraId="10A27988" w14:textId="1CC7A8F5" w:rsidR="009F7ED7" w:rsidRDefault="00CC056A">
          <w:pPr>
            <w:rPr>
              <w:rFonts w:ascii="Poppins" w:hAnsi="Poppins" w:cs="Poppins"/>
              <w:b/>
              <w:bCs/>
              <w:color w:val="2600E6"/>
              <w:sz w:val="32"/>
              <w:szCs w:val="32"/>
            </w:rPr>
          </w:pPr>
          <w:r w:rsidRPr="00440FF4">
            <w:rPr>
              <w:rFonts w:ascii="Poppins" w:hAnsi="Poppins" w:cs="Poppins"/>
              <w:noProof/>
            </w:rPr>
            <w:drawing>
              <wp:anchor distT="0" distB="0" distL="114300" distR="114300" simplePos="0" relativeHeight="251651072" behindDoc="0" locked="0" layoutInCell="1" allowOverlap="1" wp14:anchorId="284FD251" wp14:editId="360907FA">
                <wp:simplePos x="0" y="0"/>
                <wp:positionH relativeFrom="margin">
                  <wp:posOffset>433069</wp:posOffset>
                </wp:positionH>
                <wp:positionV relativeFrom="paragraph">
                  <wp:posOffset>2882264</wp:posOffset>
                </wp:positionV>
                <wp:extent cx="1876425" cy="1876425"/>
                <wp:effectExtent l="0" t="0" r="0" b="0"/>
                <wp:wrapNone/>
                <wp:docPr id="1948079870" name="Image 5"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79870" name="Image 5" descr="Une image contenant texte, Police, capture d’écran, Graphi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margin">
                  <wp14:pctWidth>0</wp14:pctWidth>
                </wp14:sizeRelH>
                <wp14:sizeRelV relativeFrom="margin">
                  <wp14:pctHeight>0</wp14:pctHeight>
                </wp14:sizeRelV>
              </wp:anchor>
            </w:drawing>
          </w:r>
          <w:r w:rsidRPr="00AA434D">
            <w:rPr>
              <w:rFonts w:ascii="Poppins" w:hAnsi="Poppins" w:cs="Poppins"/>
              <w:noProof/>
            </w:rPr>
            <mc:AlternateContent>
              <mc:Choice Requires="wps">
                <w:drawing>
                  <wp:anchor distT="45720" distB="45720" distL="114300" distR="114300" simplePos="0" relativeHeight="251716608" behindDoc="0" locked="0" layoutInCell="1" allowOverlap="1" wp14:anchorId="42EF85E5" wp14:editId="33A85BB1">
                    <wp:simplePos x="0" y="0"/>
                    <wp:positionH relativeFrom="column">
                      <wp:posOffset>-805180</wp:posOffset>
                    </wp:positionH>
                    <wp:positionV relativeFrom="paragraph">
                      <wp:posOffset>1672590</wp:posOffset>
                    </wp:positionV>
                    <wp:extent cx="4838700" cy="1581150"/>
                    <wp:effectExtent l="0" t="0" r="0" b="0"/>
                    <wp:wrapNone/>
                    <wp:docPr id="1956748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581150"/>
                            </a:xfrm>
                            <a:prstGeom prst="rect">
                              <a:avLst/>
                            </a:prstGeom>
                            <a:noFill/>
                            <a:ln w="9525">
                              <a:noFill/>
                              <a:miter lim="800000"/>
                              <a:headEnd/>
                              <a:tailEnd/>
                            </a:ln>
                          </wps:spPr>
                          <wps:txbx>
                            <w:txbxContent>
                              <w:p w14:paraId="05C11586" w14:textId="4C5060FD" w:rsidR="009F7ED7" w:rsidRPr="00CC056A" w:rsidRDefault="009F7ED7" w:rsidP="00CC056A">
                                <w:pPr>
                                  <w:jc w:val="center"/>
                                  <w:rPr>
                                    <w:rFonts w:ascii="Poppins" w:hAnsi="Poppins" w:cs="Poppins"/>
                                    <w:b/>
                                    <w:bCs/>
                                    <w:color w:val="FFFFFF" w:themeColor="background1"/>
                                    <w:sz w:val="48"/>
                                    <w:szCs w:val="48"/>
                                  </w:rPr>
                                </w:pPr>
                                <w:r w:rsidRPr="00CC056A">
                                  <w:rPr>
                                    <w:rFonts w:ascii="Poppins" w:hAnsi="Poppins" w:cs="Poppins"/>
                                    <w:b/>
                                    <w:bCs/>
                                    <w:color w:val="FFFFFF" w:themeColor="background1"/>
                                    <w:sz w:val="48"/>
                                    <w:szCs w:val="48"/>
                                  </w:rPr>
                                  <w:t xml:space="preserve">Note de consultation pour </w:t>
                                </w:r>
                                <w:r w:rsidR="00CC056A" w:rsidRPr="00CC056A">
                                  <w:rPr>
                                    <w:rFonts w:ascii="Poppins" w:hAnsi="Poppins" w:cs="Poppins"/>
                                    <w:b/>
                                    <w:bCs/>
                                    <w:color w:val="FFFFFF" w:themeColor="background1"/>
                                    <w:sz w:val="48"/>
                                    <w:szCs w:val="48"/>
                                  </w:rPr>
                                  <w:t xml:space="preserve"> la réalisation d’une </w:t>
                                </w:r>
                                <w:r w:rsidRPr="00CC056A">
                                  <w:rPr>
                                    <w:rFonts w:ascii="Poppins" w:hAnsi="Poppins" w:cs="Poppins"/>
                                    <w:b/>
                                    <w:bCs/>
                                    <w:color w:val="FFFFFF" w:themeColor="background1"/>
                                    <w:sz w:val="48"/>
                                    <w:szCs w:val="48"/>
                                  </w:rPr>
                                  <w:t xml:space="preserve">étude </w:t>
                                </w:r>
                                <w:r w:rsidR="00CC056A" w:rsidRPr="00CC056A">
                                  <w:rPr>
                                    <w:rFonts w:ascii="Poppins" w:hAnsi="Poppins" w:cs="Poppins"/>
                                    <w:b/>
                                    <w:bCs/>
                                    <w:color w:val="FFFFFF" w:themeColor="background1"/>
                                    <w:sz w:val="48"/>
                                    <w:szCs w:val="48"/>
                                  </w:rPr>
                                  <w:t xml:space="preserve">d’opportunité </w:t>
                                </w:r>
                                <w:r w:rsidRPr="00CC056A">
                                  <w:rPr>
                                    <w:rFonts w:ascii="Poppins" w:hAnsi="Poppins" w:cs="Poppins"/>
                                    <w:b/>
                                    <w:bCs/>
                                    <w:color w:val="FFFFFF" w:themeColor="background1"/>
                                    <w:sz w:val="48"/>
                                    <w:szCs w:val="48"/>
                                  </w:rPr>
                                  <w:t>multi</w:t>
                                </w:r>
                                <w:r w:rsidR="00CC056A">
                                  <w:rPr>
                                    <w:rFonts w:ascii="Poppins" w:hAnsi="Poppins" w:cs="Poppins"/>
                                    <w:b/>
                                    <w:bCs/>
                                    <w:color w:val="FFFFFF" w:themeColor="background1"/>
                                    <w:sz w:val="48"/>
                                    <w:szCs w:val="48"/>
                                  </w:rPr>
                                  <w:t>-</w:t>
                                </w:r>
                                <w:r w:rsidRPr="00CC056A">
                                  <w:rPr>
                                    <w:rFonts w:ascii="Poppins" w:hAnsi="Poppins" w:cs="Poppins"/>
                                    <w:b/>
                                    <w:bCs/>
                                    <w:color w:val="FFFFFF" w:themeColor="background1"/>
                                    <w:sz w:val="48"/>
                                    <w:szCs w:val="48"/>
                                  </w:rPr>
                                  <w:t>énergies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F85E5" id="_x0000_t202" coordsize="21600,21600" o:spt="202" path="m,l,21600r21600,l21600,xe">
                    <v:stroke joinstyle="miter"/>
                    <v:path gradientshapeok="t" o:connecttype="rect"/>
                  </v:shapetype>
                  <v:shape id="Zone de texte 2" o:spid="_x0000_s1026" type="#_x0000_t202" style="position:absolute;margin-left:-63.4pt;margin-top:131.7pt;width:381pt;height:12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" filled="f" stroked="f">
                    <v:textbox>
                      <w:txbxContent>
                        <w:p w14:paraId="05C11586" w14:textId="4C5060FD" w:rsidR="009F7ED7" w:rsidRPr="00CC056A" w:rsidRDefault="009F7ED7" w:rsidP="00CC056A">
                          <w:pPr>
                            <w:jc w:val="center"/>
                            <w:rPr>
                              <w:rFonts w:ascii="Poppins" w:hAnsi="Poppins" w:cs="Poppins"/>
                              <w:b/>
                              <w:bCs/>
                              <w:color w:val="FFFFFF" w:themeColor="background1"/>
                              <w:sz w:val="48"/>
                              <w:szCs w:val="48"/>
                            </w:rPr>
                          </w:pPr>
                          <w:r w:rsidRPr="00CC056A">
                            <w:rPr>
                              <w:rFonts w:ascii="Poppins" w:hAnsi="Poppins" w:cs="Poppins"/>
                              <w:b/>
                              <w:bCs/>
                              <w:color w:val="FFFFFF" w:themeColor="background1"/>
                              <w:sz w:val="48"/>
                              <w:szCs w:val="48"/>
                            </w:rPr>
                            <w:t xml:space="preserve">Note de consultation pour </w:t>
                          </w:r>
                          <w:r w:rsidR="00CC056A" w:rsidRPr="00CC056A">
                            <w:rPr>
                              <w:rFonts w:ascii="Poppins" w:hAnsi="Poppins" w:cs="Poppins"/>
                              <w:b/>
                              <w:bCs/>
                              <w:color w:val="FFFFFF" w:themeColor="background1"/>
                              <w:sz w:val="48"/>
                              <w:szCs w:val="48"/>
                            </w:rPr>
                            <w:t xml:space="preserve"> la réalisation d’une </w:t>
                          </w:r>
                          <w:r w:rsidRPr="00CC056A">
                            <w:rPr>
                              <w:rFonts w:ascii="Poppins" w:hAnsi="Poppins" w:cs="Poppins"/>
                              <w:b/>
                              <w:bCs/>
                              <w:color w:val="FFFFFF" w:themeColor="background1"/>
                              <w:sz w:val="48"/>
                              <w:szCs w:val="48"/>
                            </w:rPr>
                            <w:t xml:space="preserve">étude </w:t>
                          </w:r>
                          <w:r w:rsidR="00CC056A" w:rsidRPr="00CC056A">
                            <w:rPr>
                              <w:rFonts w:ascii="Poppins" w:hAnsi="Poppins" w:cs="Poppins"/>
                              <w:b/>
                              <w:bCs/>
                              <w:color w:val="FFFFFF" w:themeColor="background1"/>
                              <w:sz w:val="48"/>
                              <w:szCs w:val="48"/>
                            </w:rPr>
                            <w:t xml:space="preserve">d’opportunité </w:t>
                          </w:r>
                          <w:r w:rsidRPr="00CC056A">
                            <w:rPr>
                              <w:rFonts w:ascii="Poppins" w:hAnsi="Poppins" w:cs="Poppins"/>
                              <w:b/>
                              <w:bCs/>
                              <w:color w:val="FFFFFF" w:themeColor="background1"/>
                              <w:sz w:val="48"/>
                              <w:szCs w:val="48"/>
                            </w:rPr>
                            <w:t>multi</w:t>
                          </w:r>
                          <w:r w:rsidR="00CC056A">
                            <w:rPr>
                              <w:rFonts w:ascii="Poppins" w:hAnsi="Poppins" w:cs="Poppins"/>
                              <w:b/>
                              <w:bCs/>
                              <w:color w:val="FFFFFF" w:themeColor="background1"/>
                              <w:sz w:val="48"/>
                              <w:szCs w:val="48"/>
                            </w:rPr>
                            <w:t>-</w:t>
                          </w:r>
                          <w:r w:rsidRPr="00CC056A">
                            <w:rPr>
                              <w:rFonts w:ascii="Poppins" w:hAnsi="Poppins" w:cs="Poppins"/>
                              <w:b/>
                              <w:bCs/>
                              <w:color w:val="FFFFFF" w:themeColor="background1"/>
                              <w:sz w:val="48"/>
                              <w:szCs w:val="48"/>
                            </w:rPr>
                            <w:t>énergies</w:t>
                          </w:r>
                        </w:p>
                      </w:txbxContent>
                    </v:textbox>
                  </v:shape>
                </w:pict>
              </mc:Fallback>
            </mc:AlternateContent>
          </w:r>
          <w:r w:rsidR="009F7ED7">
            <w:rPr>
              <w:rFonts w:ascii="Poppins" w:hAnsi="Poppins" w:cs="Poppins"/>
              <w:b/>
              <w:bCs/>
              <w:color w:val="2600E6"/>
              <w:sz w:val="32"/>
              <w:szCs w:val="32"/>
            </w:rPr>
            <w:br w:type="page"/>
          </w:r>
        </w:p>
      </w:sdtContent>
    </w:sdt>
    <w:p w14:paraId="266CB895" w14:textId="4F021327" w:rsidR="00D82064" w:rsidRPr="008938BE" w:rsidRDefault="008938BE" w:rsidP="008938BE">
      <w:pPr>
        <w:spacing w:after="0"/>
        <w:jc w:val="center"/>
        <w:rPr>
          <w:rFonts w:ascii="Poppins" w:hAnsi="Poppins" w:cs="Poppins"/>
          <w:b/>
          <w:bCs/>
          <w:color w:val="2600E6"/>
          <w:sz w:val="32"/>
          <w:szCs w:val="32"/>
        </w:rPr>
      </w:pPr>
      <w:r>
        <w:rPr>
          <w:rFonts w:ascii="Poppins" w:hAnsi="Poppins" w:cs="Poppins"/>
          <w:b/>
          <w:bCs/>
          <w:color w:val="2600E6"/>
          <w:sz w:val="32"/>
          <w:szCs w:val="32"/>
        </w:rPr>
        <w:lastRenderedPageBreak/>
        <w:t>N</w:t>
      </w:r>
      <w:r w:rsidR="67C225DD" w:rsidRPr="008938BE">
        <w:rPr>
          <w:rFonts w:ascii="Poppins" w:hAnsi="Poppins" w:cs="Poppins"/>
          <w:b/>
          <w:bCs/>
          <w:color w:val="2600E6"/>
          <w:sz w:val="32"/>
          <w:szCs w:val="32"/>
        </w:rPr>
        <w:t>ote pour la consultation de bureaux d’études thermiques</w:t>
      </w:r>
      <w:r w:rsidR="004973BE" w:rsidRPr="008938BE">
        <w:rPr>
          <w:rFonts w:ascii="Poppins" w:hAnsi="Poppins" w:cs="Poppins"/>
          <w:b/>
          <w:bCs/>
          <w:color w:val="2600E6"/>
          <w:sz w:val="32"/>
          <w:szCs w:val="32"/>
        </w:rPr>
        <w:t xml:space="preserve"> </w:t>
      </w:r>
      <w:r w:rsidR="67C225DD" w:rsidRPr="008938BE">
        <w:rPr>
          <w:rFonts w:ascii="Poppins" w:hAnsi="Poppins" w:cs="Poppins"/>
          <w:b/>
          <w:bCs/>
          <w:color w:val="2600E6"/>
          <w:sz w:val="32"/>
          <w:szCs w:val="32"/>
        </w:rPr>
        <w:t>dans le cadre d’une étude d’opportunité multi-énergies</w:t>
      </w:r>
      <w:r w:rsidR="004973BE" w:rsidRPr="008938BE">
        <w:rPr>
          <w:rFonts w:ascii="Poppins" w:hAnsi="Poppins" w:cs="Poppins"/>
          <w:b/>
          <w:bCs/>
          <w:color w:val="2600E6"/>
          <w:sz w:val="32"/>
          <w:szCs w:val="32"/>
        </w:rPr>
        <w:t xml:space="preserve"> </w:t>
      </w:r>
      <w:r w:rsidR="67C225DD" w:rsidRPr="008938BE">
        <w:rPr>
          <w:rFonts w:ascii="Poppins" w:hAnsi="Poppins" w:cs="Poppins"/>
          <w:b/>
          <w:bCs/>
          <w:color w:val="2600E6"/>
          <w:sz w:val="32"/>
          <w:szCs w:val="32"/>
        </w:rPr>
        <w:t>à l’échelle d’un bâtiment, d’un site ou d’un ensemble</w:t>
      </w:r>
      <w:r w:rsidR="004973BE" w:rsidRPr="008938BE">
        <w:rPr>
          <w:rFonts w:ascii="Poppins" w:hAnsi="Poppins" w:cs="Poppins"/>
          <w:b/>
          <w:bCs/>
          <w:color w:val="2600E6"/>
          <w:sz w:val="32"/>
          <w:szCs w:val="32"/>
        </w:rPr>
        <w:t xml:space="preserve"> </w:t>
      </w:r>
      <w:r w:rsidR="67C225DD" w:rsidRPr="008938BE">
        <w:rPr>
          <w:rFonts w:ascii="Poppins" w:hAnsi="Poppins" w:cs="Poppins"/>
          <w:b/>
          <w:bCs/>
          <w:color w:val="2600E6"/>
          <w:sz w:val="32"/>
          <w:szCs w:val="32"/>
        </w:rPr>
        <w:t>de bâtiment</w:t>
      </w:r>
      <w:r w:rsidR="00455310">
        <w:rPr>
          <w:rFonts w:ascii="Poppins" w:hAnsi="Poppins" w:cs="Poppins"/>
          <w:b/>
          <w:bCs/>
          <w:color w:val="2600E6"/>
          <w:sz w:val="32"/>
          <w:szCs w:val="32"/>
        </w:rPr>
        <w:t>s</w:t>
      </w:r>
      <w:r w:rsidR="67C225DD" w:rsidRPr="008938BE">
        <w:rPr>
          <w:rFonts w:ascii="Poppins" w:hAnsi="Poppins" w:cs="Poppins"/>
          <w:b/>
          <w:bCs/>
          <w:color w:val="2600E6"/>
          <w:sz w:val="32"/>
          <w:szCs w:val="32"/>
        </w:rPr>
        <w:t xml:space="preserve"> </w:t>
      </w:r>
    </w:p>
    <w:p w14:paraId="14949832" w14:textId="569B22D7" w:rsidR="004973BE" w:rsidRPr="004973BE" w:rsidRDefault="004973BE" w:rsidP="004973BE">
      <w:pPr>
        <w:spacing w:after="0"/>
        <w:rPr>
          <w:b/>
          <w:i/>
          <w:sz w:val="28"/>
          <w:szCs w:val="28"/>
        </w:rPr>
      </w:pPr>
    </w:p>
    <w:p w14:paraId="5670479D" w14:textId="3767F073" w:rsidR="00D82064" w:rsidRPr="006E2F2B" w:rsidRDefault="001D61FE" w:rsidP="00D82064">
      <w:pPr>
        <w:autoSpaceDE w:val="0"/>
        <w:spacing w:after="0"/>
        <w:rPr>
          <w:sz w:val="28"/>
          <w:szCs w:val="28"/>
        </w:rPr>
      </w:pPr>
      <w:r>
        <w:rPr>
          <w:noProof/>
          <w:sz w:val="28"/>
          <w:szCs w:val="28"/>
          <w14:ligatures w14:val="standardContextual"/>
        </w:rPr>
        <mc:AlternateContent>
          <mc:Choice Requires="wps">
            <w:drawing>
              <wp:anchor distT="0" distB="0" distL="114300" distR="114300" simplePos="0" relativeHeight="251696128" behindDoc="0" locked="0" layoutInCell="1" allowOverlap="1" wp14:anchorId="298036B5" wp14:editId="28D960C0">
                <wp:simplePos x="0" y="0"/>
                <wp:positionH relativeFrom="column">
                  <wp:posOffset>-1270</wp:posOffset>
                </wp:positionH>
                <wp:positionV relativeFrom="paragraph">
                  <wp:posOffset>146685</wp:posOffset>
                </wp:positionV>
                <wp:extent cx="5737860" cy="2049780"/>
                <wp:effectExtent l="0" t="0" r="15240" b="26670"/>
                <wp:wrapNone/>
                <wp:docPr id="20934638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049780"/>
                        </a:xfrm>
                        <a:prstGeom prst="rect">
                          <a:avLst/>
                        </a:prstGeom>
                        <a:solidFill>
                          <a:srgbClr val="FFFFFF"/>
                        </a:solidFill>
                        <a:ln w="9525">
                          <a:solidFill>
                            <a:srgbClr val="000000"/>
                          </a:solidFill>
                          <a:miter lim="800000"/>
                          <a:headEnd/>
                          <a:tailEnd/>
                        </a:ln>
                      </wps:spPr>
                      <wps:txbx>
                        <w:txbxContent>
                          <w:p w14:paraId="42831BD3" w14:textId="77777777" w:rsidR="008938BE" w:rsidRPr="008938BE" w:rsidRDefault="008938BE" w:rsidP="008938BE">
                            <w:pPr>
                              <w:pStyle w:val="Titre1"/>
                              <w:tabs>
                                <w:tab w:val="left" w:pos="9360"/>
                              </w:tabs>
                              <w:spacing w:before="0"/>
                              <w:jc w:val="both"/>
                              <w:rPr>
                                <w:rFonts w:ascii="Arial" w:hAnsi="Arial" w:cs="Arial"/>
                                <w:color w:val="2600E6"/>
                                <w:sz w:val="28"/>
                                <w:szCs w:val="28"/>
                                <w:u w:val="none"/>
                              </w:rPr>
                            </w:pPr>
                            <w:r w:rsidRPr="008938BE">
                              <w:rPr>
                                <w:rFonts w:ascii="Arial" w:hAnsi="Arial" w:cs="Arial"/>
                                <w:color w:val="2600E6"/>
                                <w:sz w:val="28"/>
                                <w:szCs w:val="28"/>
                                <w:u w:val="none"/>
                              </w:rPr>
                              <w:t>NOM ET ADRESSE DU MAITRE D’OUVRAGE</w:t>
                            </w:r>
                          </w:p>
                          <w:p w14:paraId="3ACF574E" w14:textId="77777777" w:rsidR="008938BE" w:rsidRPr="006E2F2B" w:rsidRDefault="008938BE" w:rsidP="008938BE">
                            <w:pPr>
                              <w:spacing w:after="0"/>
                            </w:pPr>
                          </w:p>
                          <w:p w14:paraId="3F551A29" w14:textId="77777777" w:rsidR="008938BE" w:rsidRPr="008938BE" w:rsidRDefault="008938BE" w:rsidP="008938BE">
                            <w:pPr>
                              <w:spacing w:after="0"/>
                              <w:rPr>
                                <w:rFonts w:eastAsia="DejaVu Sans Condensed"/>
                                <w:b/>
                                <w:bCs/>
                                <w:kern w:val="3"/>
                                <w:sz w:val="24"/>
                                <w:szCs w:val="24"/>
                                <w:lang w:eastAsia="zh-CN" w:bidi="hi-IN"/>
                              </w:rPr>
                            </w:pPr>
                            <w:r w:rsidRPr="008938BE">
                              <w:rPr>
                                <w:rFonts w:eastAsia="DejaVu Sans Condensed"/>
                                <w:b/>
                                <w:bCs/>
                                <w:kern w:val="3"/>
                                <w:sz w:val="24"/>
                                <w:szCs w:val="24"/>
                                <w:lang w:eastAsia="zh-CN" w:bidi="hi-IN"/>
                              </w:rPr>
                              <w:t>Nom de l’établissement (ou du groupement)</w:t>
                            </w:r>
                          </w:p>
                          <w:p w14:paraId="3ED97408" w14:textId="77777777" w:rsidR="008938BE" w:rsidRPr="008938BE" w:rsidRDefault="008938BE" w:rsidP="008938BE">
                            <w:pPr>
                              <w:spacing w:after="0"/>
                              <w:rPr>
                                <w:rFonts w:eastAsia="DejaVu Sans Condensed"/>
                                <w:b/>
                                <w:bCs/>
                                <w:kern w:val="3"/>
                                <w:sz w:val="24"/>
                                <w:szCs w:val="24"/>
                                <w:lang w:eastAsia="zh-CN" w:bidi="hi-IN"/>
                              </w:rPr>
                            </w:pPr>
                            <w:r w:rsidRPr="008938BE">
                              <w:rPr>
                                <w:rFonts w:eastAsia="DejaVu Sans Condensed"/>
                                <w:b/>
                                <w:bCs/>
                                <w:kern w:val="3"/>
                                <w:sz w:val="24"/>
                                <w:szCs w:val="24"/>
                                <w:lang w:eastAsia="zh-CN" w:bidi="hi-IN"/>
                              </w:rPr>
                              <w:t>M/Mme Prénom NOM</w:t>
                            </w:r>
                          </w:p>
                          <w:p w14:paraId="37452847" w14:textId="77777777" w:rsidR="008938BE" w:rsidRPr="008938BE" w:rsidRDefault="008938BE" w:rsidP="008938BE">
                            <w:pPr>
                              <w:spacing w:after="0"/>
                              <w:rPr>
                                <w:rFonts w:eastAsia="DejaVu Sans Condensed"/>
                                <w:b/>
                                <w:bCs/>
                                <w:kern w:val="3"/>
                                <w:sz w:val="24"/>
                                <w:szCs w:val="24"/>
                                <w:lang w:eastAsia="zh-CN" w:bidi="hi-IN"/>
                              </w:rPr>
                            </w:pPr>
                            <w:r w:rsidRPr="008938BE">
                              <w:rPr>
                                <w:rFonts w:eastAsia="DejaVu Sans Condensed"/>
                                <w:b/>
                                <w:bCs/>
                                <w:kern w:val="3"/>
                                <w:sz w:val="24"/>
                                <w:szCs w:val="24"/>
                                <w:lang w:eastAsia="zh-CN" w:bidi="hi-IN"/>
                              </w:rPr>
                              <w:t>Fonction</w:t>
                            </w:r>
                          </w:p>
                          <w:p w14:paraId="73270FAB" w14:textId="77777777" w:rsidR="008938BE" w:rsidRPr="008938BE" w:rsidRDefault="008938BE" w:rsidP="008938BE">
                            <w:pPr>
                              <w:autoSpaceDE w:val="0"/>
                              <w:spacing w:after="0"/>
                              <w:rPr>
                                <w:rFonts w:cs="ArialMT"/>
                                <w:sz w:val="24"/>
                                <w:szCs w:val="24"/>
                              </w:rPr>
                            </w:pPr>
                            <w:r w:rsidRPr="008938BE">
                              <w:rPr>
                                <w:rFonts w:cs="ArialMT"/>
                                <w:sz w:val="24"/>
                                <w:szCs w:val="24"/>
                              </w:rPr>
                              <w:t>Adresse</w:t>
                            </w:r>
                          </w:p>
                          <w:p w14:paraId="3C911832" w14:textId="77777777" w:rsidR="008938BE" w:rsidRPr="008938BE" w:rsidRDefault="008938BE" w:rsidP="008938BE">
                            <w:pPr>
                              <w:autoSpaceDE w:val="0"/>
                              <w:spacing w:after="0"/>
                              <w:rPr>
                                <w:rFonts w:cs="ArialMT"/>
                                <w:sz w:val="24"/>
                                <w:szCs w:val="24"/>
                              </w:rPr>
                            </w:pPr>
                            <w:r w:rsidRPr="008938BE">
                              <w:rPr>
                                <w:rFonts w:cs="ArialMT"/>
                                <w:sz w:val="24"/>
                                <w:szCs w:val="24"/>
                              </w:rPr>
                              <w:t xml:space="preserve">CP Ville </w:t>
                            </w:r>
                          </w:p>
                          <w:p w14:paraId="255A006C" w14:textId="77777777" w:rsidR="008938BE" w:rsidRPr="008938BE" w:rsidRDefault="008938BE" w:rsidP="008938BE">
                            <w:pPr>
                              <w:autoSpaceDE w:val="0"/>
                              <w:spacing w:after="0"/>
                              <w:rPr>
                                <w:sz w:val="24"/>
                                <w:szCs w:val="24"/>
                              </w:rPr>
                            </w:pPr>
                            <w:r w:rsidRPr="008938BE">
                              <w:rPr>
                                <w:rFonts w:cs="ArialMT"/>
                                <w:sz w:val="24"/>
                                <w:szCs w:val="24"/>
                              </w:rPr>
                              <w:t xml:space="preserve">Tél : </w:t>
                            </w:r>
                          </w:p>
                          <w:p w14:paraId="08CEE2F0" w14:textId="77777777" w:rsidR="008938BE" w:rsidRPr="008938BE" w:rsidRDefault="008938BE" w:rsidP="008938BE">
                            <w:pPr>
                              <w:autoSpaceDE w:val="0"/>
                              <w:spacing w:after="0"/>
                              <w:rPr>
                                <w:sz w:val="24"/>
                                <w:szCs w:val="24"/>
                              </w:rPr>
                            </w:pPr>
                            <w:r w:rsidRPr="008938BE">
                              <w:rPr>
                                <w:sz w:val="24"/>
                                <w:szCs w:val="24"/>
                              </w:rPr>
                              <w:t xml:space="preserve">Courriel : </w:t>
                            </w:r>
                          </w:p>
                          <w:p w14:paraId="1FC05ED1" w14:textId="41E8C966" w:rsidR="004973BE" w:rsidRDefault="004973BE"/>
                        </w:txbxContent>
                      </wps:txbx>
                      <wps:bodyPr rot="0" vert="horz" wrap="square" lIns="91440" tIns="45720" rIns="91440" bIns="45720" anchor="t" anchorCtr="0">
                        <a:noAutofit/>
                      </wps:bodyPr>
                    </wps:wsp>
                  </a:graphicData>
                </a:graphic>
              </wp:anchor>
            </w:drawing>
          </mc:Choice>
          <mc:Fallback>
            <w:pict>
              <v:shape w14:anchorId="298036B5" id="_x0000_s1027" type="#_x0000_t202" style="position:absolute;margin-left:-.1pt;margin-top:11.55pt;width:451.8pt;height:161.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">
                <v:textbox>
                  <w:txbxContent>
                    <w:p w14:paraId="42831BD3" w14:textId="77777777" w:rsidR="008938BE" w:rsidRPr="008938BE" w:rsidRDefault="008938BE" w:rsidP="008938BE">
                      <w:pPr>
                        <w:pStyle w:val="Titre1"/>
                        <w:tabs>
                          <w:tab w:val="left" w:pos="9360"/>
                        </w:tabs>
                        <w:spacing w:before="0"/>
                        <w:jc w:val="both"/>
                        <w:rPr>
                          <w:rFonts w:ascii="Arial" w:hAnsi="Arial" w:cs="Arial"/>
                          <w:color w:val="2600E6"/>
                          <w:sz w:val="28"/>
                          <w:szCs w:val="28"/>
                          <w:u w:val="none"/>
                        </w:rPr>
                      </w:pPr>
                      <w:r w:rsidRPr="008938BE">
                        <w:rPr>
                          <w:rFonts w:ascii="Arial" w:hAnsi="Arial" w:cs="Arial"/>
                          <w:color w:val="2600E6"/>
                          <w:sz w:val="28"/>
                          <w:szCs w:val="28"/>
                          <w:u w:val="none"/>
                        </w:rPr>
                        <w:t>NOM ET ADRESSE DU MAITRE D’OUVRAGE</w:t>
                      </w:r>
                    </w:p>
                    <w:p w14:paraId="3ACF574E" w14:textId="77777777" w:rsidR="008938BE" w:rsidRPr="006E2F2B" w:rsidRDefault="008938BE" w:rsidP="008938BE">
                      <w:pPr>
                        <w:spacing w:after="0"/>
                      </w:pPr>
                    </w:p>
                    <w:p w14:paraId="3F551A29" w14:textId="77777777" w:rsidR="008938BE" w:rsidRPr="008938BE" w:rsidRDefault="008938BE" w:rsidP="008938BE">
                      <w:pPr>
                        <w:spacing w:after="0"/>
                        <w:rPr>
                          <w:rFonts w:eastAsia="DejaVu Sans Condensed"/>
                          <w:b/>
                          <w:bCs/>
                          <w:kern w:val="3"/>
                          <w:sz w:val="24"/>
                          <w:szCs w:val="24"/>
                          <w:lang w:eastAsia="zh-CN" w:bidi="hi-IN"/>
                        </w:rPr>
                      </w:pPr>
                      <w:r w:rsidRPr="008938BE">
                        <w:rPr>
                          <w:rFonts w:eastAsia="DejaVu Sans Condensed"/>
                          <w:b/>
                          <w:bCs/>
                          <w:kern w:val="3"/>
                          <w:sz w:val="24"/>
                          <w:szCs w:val="24"/>
                          <w:lang w:eastAsia="zh-CN" w:bidi="hi-IN"/>
                        </w:rPr>
                        <w:t>Nom de l’établissement (ou du groupement)</w:t>
                      </w:r>
                    </w:p>
                    <w:p w14:paraId="3ED97408" w14:textId="77777777" w:rsidR="008938BE" w:rsidRPr="008938BE" w:rsidRDefault="008938BE" w:rsidP="008938BE">
                      <w:pPr>
                        <w:spacing w:after="0"/>
                        <w:rPr>
                          <w:rFonts w:eastAsia="DejaVu Sans Condensed"/>
                          <w:b/>
                          <w:bCs/>
                          <w:kern w:val="3"/>
                          <w:sz w:val="24"/>
                          <w:szCs w:val="24"/>
                          <w:lang w:eastAsia="zh-CN" w:bidi="hi-IN"/>
                        </w:rPr>
                      </w:pPr>
                      <w:r w:rsidRPr="008938BE">
                        <w:rPr>
                          <w:rFonts w:eastAsia="DejaVu Sans Condensed"/>
                          <w:b/>
                          <w:bCs/>
                          <w:kern w:val="3"/>
                          <w:sz w:val="24"/>
                          <w:szCs w:val="24"/>
                          <w:lang w:eastAsia="zh-CN" w:bidi="hi-IN"/>
                        </w:rPr>
                        <w:t>M/Mme Prénom NOM</w:t>
                      </w:r>
                    </w:p>
                    <w:p w14:paraId="37452847" w14:textId="77777777" w:rsidR="008938BE" w:rsidRPr="008938BE" w:rsidRDefault="008938BE" w:rsidP="008938BE">
                      <w:pPr>
                        <w:spacing w:after="0"/>
                        <w:rPr>
                          <w:rFonts w:eastAsia="DejaVu Sans Condensed"/>
                          <w:b/>
                          <w:bCs/>
                          <w:kern w:val="3"/>
                          <w:sz w:val="24"/>
                          <w:szCs w:val="24"/>
                          <w:lang w:eastAsia="zh-CN" w:bidi="hi-IN"/>
                        </w:rPr>
                      </w:pPr>
                      <w:r w:rsidRPr="008938BE">
                        <w:rPr>
                          <w:rFonts w:eastAsia="DejaVu Sans Condensed"/>
                          <w:b/>
                          <w:bCs/>
                          <w:kern w:val="3"/>
                          <w:sz w:val="24"/>
                          <w:szCs w:val="24"/>
                          <w:lang w:eastAsia="zh-CN" w:bidi="hi-IN"/>
                        </w:rPr>
                        <w:t>Fonction</w:t>
                      </w:r>
                    </w:p>
                    <w:p w14:paraId="73270FAB" w14:textId="77777777" w:rsidR="008938BE" w:rsidRPr="008938BE" w:rsidRDefault="008938BE" w:rsidP="008938BE">
                      <w:pPr>
                        <w:autoSpaceDE w:val="0"/>
                        <w:spacing w:after="0"/>
                        <w:rPr>
                          <w:rFonts w:cs="ArialMT"/>
                          <w:sz w:val="24"/>
                          <w:szCs w:val="24"/>
                        </w:rPr>
                      </w:pPr>
                      <w:r w:rsidRPr="008938BE">
                        <w:rPr>
                          <w:rFonts w:cs="ArialMT"/>
                          <w:sz w:val="24"/>
                          <w:szCs w:val="24"/>
                        </w:rPr>
                        <w:t>Adresse</w:t>
                      </w:r>
                    </w:p>
                    <w:p w14:paraId="3C911832" w14:textId="77777777" w:rsidR="008938BE" w:rsidRPr="008938BE" w:rsidRDefault="008938BE" w:rsidP="008938BE">
                      <w:pPr>
                        <w:autoSpaceDE w:val="0"/>
                        <w:spacing w:after="0"/>
                        <w:rPr>
                          <w:rFonts w:cs="ArialMT"/>
                          <w:sz w:val="24"/>
                          <w:szCs w:val="24"/>
                        </w:rPr>
                      </w:pPr>
                      <w:r w:rsidRPr="008938BE">
                        <w:rPr>
                          <w:rFonts w:cs="ArialMT"/>
                          <w:sz w:val="24"/>
                          <w:szCs w:val="24"/>
                        </w:rPr>
                        <w:t xml:space="preserve">CP Ville </w:t>
                      </w:r>
                    </w:p>
                    <w:p w14:paraId="255A006C" w14:textId="77777777" w:rsidR="008938BE" w:rsidRPr="008938BE" w:rsidRDefault="008938BE" w:rsidP="008938BE">
                      <w:pPr>
                        <w:autoSpaceDE w:val="0"/>
                        <w:spacing w:after="0"/>
                        <w:rPr>
                          <w:sz w:val="24"/>
                          <w:szCs w:val="24"/>
                        </w:rPr>
                      </w:pPr>
                      <w:r w:rsidRPr="008938BE">
                        <w:rPr>
                          <w:rFonts w:cs="ArialMT"/>
                          <w:sz w:val="24"/>
                          <w:szCs w:val="24"/>
                        </w:rPr>
                        <w:t xml:space="preserve">Tél : </w:t>
                      </w:r>
                    </w:p>
                    <w:p w14:paraId="08CEE2F0" w14:textId="77777777" w:rsidR="008938BE" w:rsidRPr="008938BE" w:rsidRDefault="008938BE" w:rsidP="008938BE">
                      <w:pPr>
                        <w:autoSpaceDE w:val="0"/>
                        <w:spacing w:after="0"/>
                        <w:rPr>
                          <w:sz w:val="24"/>
                          <w:szCs w:val="24"/>
                        </w:rPr>
                      </w:pPr>
                      <w:r w:rsidRPr="008938BE">
                        <w:rPr>
                          <w:sz w:val="24"/>
                          <w:szCs w:val="24"/>
                        </w:rPr>
                        <w:t xml:space="preserve">Courriel : </w:t>
                      </w:r>
                    </w:p>
                    <w:p w14:paraId="1FC05ED1" w14:textId="41E8C966" w:rsidR="004973BE" w:rsidRDefault="004973BE"/>
                  </w:txbxContent>
                </v:textbox>
              </v:shape>
            </w:pict>
          </mc:Fallback>
        </mc:AlternateContent>
      </w:r>
    </w:p>
    <w:p w14:paraId="2C783804" w14:textId="2AE01442" w:rsidR="00D82064" w:rsidRDefault="00D82064" w:rsidP="00D82064"/>
    <w:p w14:paraId="3582476D" w14:textId="6669D34C" w:rsidR="008938BE" w:rsidRDefault="008938BE" w:rsidP="00D82064"/>
    <w:p w14:paraId="754C6203" w14:textId="61FC243E" w:rsidR="008938BE" w:rsidRDefault="008938BE" w:rsidP="00D82064"/>
    <w:p w14:paraId="05E4B016" w14:textId="409EF71F" w:rsidR="008938BE" w:rsidRDefault="008938BE" w:rsidP="00D82064"/>
    <w:p w14:paraId="18FB611A" w14:textId="1F2796C3" w:rsidR="008938BE" w:rsidRDefault="008938BE" w:rsidP="00D82064"/>
    <w:p w14:paraId="7A5629CF" w14:textId="67303813" w:rsidR="008938BE" w:rsidRDefault="008938BE" w:rsidP="00D82064"/>
    <w:p w14:paraId="40F4A37F" w14:textId="541B9C3E" w:rsidR="008938BE" w:rsidRDefault="008938BE" w:rsidP="00D82064"/>
    <w:p w14:paraId="4A9C55CD" w14:textId="39DF5751" w:rsidR="00047972" w:rsidRPr="006E2F2B" w:rsidRDefault="00047972" w:rsidP="00D82064">
      <w:pPr>
        <w:autoSpaceDE w:val="0"/>
        <w:spacing w:after="0"/>
        <w:rPr>
          <w:sz w:val="28"/>
          <w:szCs w:val="28"/>
        </w:rPr>
      </w:pPr>
    </w:p>
    <w:p w14:paraId="10A15356" w14:textId="2D31C12C" w:rsidR="00D82064" w:rsidRPr="006E2F2B" w:rsidRDefault="00D82064" w:rsidP="00D82064">
      <w:pPr>
        <w:autoSpaceDE w:val="0"/>
        <w:spacing w:after="0"/>
        <w:rPr>
          <w:sz w:val="28"/>
          <w:szCs w:val="28"/>
        </w:rPr>
      </w:pPr>
    </w:p>
    <w:p w14:paraId="1806B734" w14:textId="00D02B73" w:rsidR="00D82064" w:rsidRDefault="00D82064" w:rsidP="00D82064">
      <w:pPr>
        <w:autoSpaceDE w:val="0"/>
        <w:spacing w:after="0"/>
        <w:rPr>
          <w:sz w:val="28"/>
          <w:szCs w:val="28"/>
        </w:rPr>
      </w:pPr>
    </w:p>
    <w:p w14:paraId="54AEF8C4" w14:textId="528C3201" w:rsidR="00D82064" w:rsidRDefault="00D82064" w:rsidP="00D82064">
      <w:pPr>
        <w:autoSpaceDE w:val="0"/>
        <w:spacing w:after="0"/>
        <w:rPr>
          <w:sz w:val="28"/>
          <w:szCs w:val="28"/>
        </w:rPr>
      </w:pPr>
    </w:p>
    <w:p w14:paraId="578A5DDB" w14:textId="39492FFD" w:rsidR="00D82064" w:rsidRDefault="00D82064" w:rsidP="00D82064">
      <w:pPr>
        <w:autoSpaceDE w:val="0"/>
        <w:spacing w:after="0"/>
        <w:rPr>
          <w:sz w:val="28"/>
          <w:szCs w:val="28"/>
        </w:rPr>
      </w:pPr>
    </w:p>
    <w:p w14:paraId="785747CF" w14:textId="482CEEB7" w:rsidR="001D2F0C" w:rsidRDefault="001D2F0C" w:rsidP="00D82064">
      <w:pPr>
        <w:autoSpaceDE w:val="0"/>
        <w:spacing w:after="0"/>
        <w:rPr>
          <w:sz w:val="28"/>
          <w:szCs w:val="28"/>
        </w:rPr>
      </w:pPr>
    </w:p>
    <w:p w14:paraId="6A42F84C" w14:textId="527C4295" w:rsidR="00A11AB3" w:rsidRDefault="00A11AB3" w:rsidP="00D82064">
      <w:pPr>
        <w:autoSpaceDE w:val="0"/>
        <w:spacing w:after="0"/>
        <w:rPr>
          <w:sz w:val="28"/>
          <w:szCs w:val="28"/>
        </w:rPr>
      </w:pPr>
    </w:p>
    <w:p w14:paraId="792A4EF2" w14:textId="564796F8" w:rsidR="00A11AB3" w:rsidRDefault="00A11AB3" w:rsidP="00D82064">
      <w:pPr>
        <w:autoSpaceDE w:val="0"/>
        <w:spacing w:after="0"/>
        <w:rPr>
          <w:sz w:val="28"/>
          <w:szCs w:val="28"/>
        </w:rPr>
      </w:pPr>
    </w:p>
    <w:p w14:paraId="10A2E79E" w14:textId="77777777" w:rsidR="008938BE" w:rsidRDefault="008938BE" w:rsidP="04D9F7CB">
      <w:pPr>
        <w:jc w:val="both"/>
        <w:rPr>
          <w:i/>
          <w:iCs/>
        </w:rPr>
      </w:pPr>
    </w:p>
    <w:p w14:paraId="0BDB1942" w14:textId="77777777" w:rsidR="008938BE" w:rsidRDefault="008938BE" w:rsidP="04D9F7CB">
      <w:pPr>
        <w:jc w:val="both"/>
        <w:rPr>
          <w:i/>
          <w:iCs/>
        </w:rPr>
      </w:pPr>
    </w:p>
    <w:p w14:paraId="75593523" w14:textId="77777777" w:rsidR="00A6522B" w:rsidRPr="008938BE" w:rsidRDefault="00A6522B" w:rsidP="00A6522B">
      <w:pPr>
        <w:autoSpaceDE w:val="0"/>
        <w:spacing w:after="0"/>
        <w:rPr>
          <w:rFonts w:cs="ArialMT"/>
          <w:b/>
          <w:sz w:val="24"/>
          <w:szCs w:val="24"/>
        </w:rPr>
      </w:pPr>
      <w:r w:rsidRPr="008938BE">
        <w:rPr>
          <w:rFonts w:cs="ArialMT"/>
          <w:b/>
          <w:sz w:val="24"/>
          <w:szCs w:val="24"/>
        </w:rPr>
        <w:t>Note de consultation rédigée par INDDIGO pour</w:t>
      </w:r>
    </w:p>
    <w:p w14:paraId="7A58847C" w14:textId="77777777" w:rsidR="00A6522B" w:rsidRPr="008938BE" w:rsidRDefault="00A6522B" w:rsidP="00A6522B">
      <w:pPr>
        <w:autoSpaceDE w:val="0"/>
        <w:spacing w:after="0"/>
        <w:rPr>
          <w:rFonts w:cs="ArialMT"/>
          <w:b/>
          <w:sz w:val="24"/>
          <w:szCs w:val="24"/>
        </w:rPr>
      </w:pPr>
    </w:p>
    <w:p w14:paraId="30DF8428" w14:textId="77777777" w:rsidR="00A6522B" w:rsidRPr="008938BE" w:rsidRDefault="00A6522B" w:rsidP="00A6522B">
      <w:pPr>
        <w:autoSpaceDE w:val="0"/>
        <w:spacing w:after="0"/>
        <w:rPr>
          <w:rFonts w:cs="ArialMT"/>
          <w:b/>
          <w:sz w:val="24"/>
          <w:szCs w:val="24"/>
        </w:rPr>
      </w:pPr>
      <w:r w:rsidRPr="008938BE">
        <w:rPr>
          <w:rFonts w:cs="ArialMT"/>
          <w:b/>
          <w:sz w:val="24"/>
          <w:szCs w:val="24"/>
        </w:rPr>
        <w:t>David BOILEAU</w:t>
      </w:r>
    </w:p>
    <w:p w14:paraId="09DDB6CB" w14:textId="649CCC7B" w:rsidR="00A6522B" w:rsidRPr="008938BE" w:rsidRDefault="00A6522B" w:rsidP="00A6522B">
      <w:pPr>
        <w:autoSpaceDE w:val="0"/>
        <w:spacing w:after="0"/>
        <w:rPr>
          <w:rFonts w:cs="ArialMT"/>
          <w:b/>
          <w:sz w:val="24"/>
          <w:szCs w:val="24"/>
        </w:rPr>
      </w:pPr>
      <w:r>
        <w:rPr>
          <w:rFonts w:cs="ArialMT"/>
          <w:b/>
          <w:sz w:val="24"/>
          <w:szCs w:val="24"/>
        </w:rPr>
        <w:t>Coordinateur</w:t>
      </w:r>
      <w:r w:rsidRPr="008938BE">
        <w:rPr>
          <w:rFonts w:cs="ArialMT"/>
          <w:b/>
          <w:sz w:val="24"/>
          <w:szCs w:val="24"/>
        </w:rPr>
        <w:t xml:space="preserve"> du programme RESET</w:t>
      </w:r>
      <w:r w:rsidR="00640617">
        <w:rPr>
          <w:rFonts w:cs="ArialMT"/>
          <w:b/>
          <w:sz w:val="24"/>
          <w:szCs w:val="24"/>
        </w:rPr>
        <w:t xml:space="preserve"> et du réseau des CTEES de Bourgogne-Franche-Comté</w:t>
      </w:r>
    </w:p>
    <w:p w14:paraId="19BA4F6F" w14:textId="77777777" w:rsidR="00A6522B" w:rsidRPr="008938BE" w:rsidRDefault="00A6522B" w:rsidP="00A6522B">
      <w:pPr>
        <w:autoSpaceDE w:val="0"/>
        <w:spacing w:after="0"/>
        <w:rPr>
          <w:rFonts w:cs="ArialMT"/>
          <w:bCs/>
          <w:sz w:val="24"/>
          <w:szCs w:val="24"/>
        </w:rPr>
      </w:pPr>
      <w:r w:rsidRPr="008938BE">
        <w:rPr>
          <w:rFonts w:cs="ArialMT"/>
          <w:bCs/>
          <w:sz w:val="24"/>
          <w:szCs w:val="24"/>
        </w:rPr>
        <w:t>Pôle énergie Bourgogne Franche-Comté</w:t>
      </w:r>
    </w:p>
    <w:p w14:paraId="1B8605F5" w14:textId="77777777" w:rsidR="00A6522B" w:rsidRPr="008938BE" w:rsidRDefault="00A6522B" w:rsidP="00A6522B">
      <w:pPr>
        <w:autoSpaceDE w:val="0"/>
        <w:spacing w:after="0"/>
        <w:rPr>
          <w:sz w:val="24"/>
          <w:szCs w:val="24"/>
        </w:rPr>
      </w:pPr>
      <w:r w:rsidRPr="008938BE">
        <w:rPr>
          <w:sz w:val="24"/>
          <w:szCs w:val="24"/>
        </w:rPr>
        <w:t>Maison des énergies, 50 rue Paul Vinot, 70400 Héricourt</w:t>
      </w:r>
    </w:p>
    <w:p w14:paraId="7F9F370E" w14:textId="77777777" w:rsidR="00A6522B" w:rsidRPr="008938BE" w:rsidRDefault="00A6522B" w:rsidP="00A6522B">
      <w:pPr>
        <w:autoSpaceDE w:val="0"/>
        <w:spacing w:after="0"/>
        <w:rPr>
          <w:sz w:val="24"/>
          <w:szCs w:val="24"/>
        </w:rPr>
      </w:pPr>
      <w:r w:rsidRPr="008938BE">
        <w:rPr>
          <w:sz w:val="24"/>
          <w:szCs w:val="24"/>
        </w:rPr>
        <w:t>Tél : 06 30 30 05 75 | david.boileau@pole-energie-bfc.fr</w:t>
      </w:r>
    </w:p>
    <w:p w14:paraId="1A1016FD" w14:textId="77777777" w:rsidR="00A6522B" w:rsidRPr="008938BE" w:rsidRDefault="00A6522B" w:rsidP="00A6522B">
      <w:pPr>
        <w:autoSpaceDE w:val="0"/>
        <w:spacing w:after="0"/>
        <w:rPr>
          <w:sz w:val="24"/>
          <w:szCs w:val="24"/>
        </w:rPr>
      </w:pPr>
      <w:r w:rsidRPr="008938BE">
        <w:rPr>
          <w:sz w:val="24"/>
          <w:szCs w:val="24"/>
        </w:rPr>
        <w:t>www.pole-energie-bfc.fr</w:t>
      </w:r>
    </w:p>
    <w:p w14:paraId="27307906" w14:textId="77777777" w:rsidR="008938BE" w:rsidRDefault="008938BE" w:rsidP="04D9F7CB">
      <w:pPr>
        <w:jc w:val="both"/>
        <w:rPr>
          <w:i/>
          <w:iCs/>
        </w:rPr>
      </w:pPr>
    </w:p>
    <w:p w14:paraId="6BC7A931" w14:textId="09700820" w:rsidR="00A11AB3" w:rsidRPr="00BD22E1" w:rsidRDefault="04D9F7CB" w:rsidP="04D9F7CB">
      <w:pPr>
        <w:jc w:val="both"/>
        <w:rPr>
          <w:i/>
          <w:iCs/>
          <w:sz w:val="20"/>
          <w:szCs w:val="20"/>
        </w:rPr>
      </w:pPr>
      <w:r w:rsidRPr="00BD22E1">
        <w:rPr>
          <w:i/>
          <w:iCs/>
          <w:sz w:val="20"/>
          <w:szCs w:val="20"/>
        </w:rPr>
        <w:t>Ce document a pour but de faciliter la proposition du bureau d’études à la réalisation d’études multi-énergies sur les bâtiments. Il ne remplace en aucun cas un état des lieux précis et contractuel, l’ensemble des données présentées ici devront être vérifiées et complétées par le prestataire.</w:t>
      </w:r>
      <w:r w:rsidR="00F66D03" w:rsidRPr="00F66D03">
        <w:rPr>
          <w:rFonts w:ascii="Poppins" w:hAnsi="Poppins" w:cs="Poppins"/>
          <w:noProof/>
        </w:rPr>
        <w:t xml:space="preserve"> </w:t>
      </w:r>
    </w:p>
    <w:p w14:paraId="38F8CD9B" w14:textId="77777777" w:rsidR="00BD22E1" w:rsidRDefault="00BD22E1" w:rsidP="00361580">
      <w:pPr>
        <w:ind w:left="360"/>
        <w:rPr>
          <w:noProof/>
          <w14:ligatures w14:val="standardContextual"/>
        </w:rPr>
      </w:pPr>
    </w:p>
    <w:p w14:paraId="2006C258" w14:textId="2CC14C5E" w:rsidR="00361580" w:rsidRDefault="00361580" w:rsidP="00361580">
      <w:pPr>
        <w:ind w:left="360"/>
        <w:rPr>
          <w:noProof/>
          <w14:ligatures w14:val="standardContextual"/>
        </w:rPr>
      </w:pPr>
    </w:p>
    <w:p w14:paraId="1F2B2A47" w14:textId="5858306B" w:rsidR="00363B39" w:rsidRDefault="00361580" w:rsidP="00361580">
      <w:pPr>
        <w:rPr>
          <w:noProof/>
          <w14:ligatures w14:val="standardContextual"/>
        </w:rPr>
      </w:pPr>
      <w:r>
        <w:rPr>
          <w:noProof/>
          <w14:ligatures w14:val="standardContextual"/>
        </w:rPr>
        <w:t xml:space="preserve">  </w:t>
      </w:r>
    </w:p>
    <w:p w14:paraId="0CE64497" w14:textId="0DDEAD56" w:rsidR="00363B39" w:rsidRPr="00640617" w:rsidRDefault="00363B39" w:rsidP="00640617">
      <w:pPr>
        <w:pStyle w:val="Style2"/>
      </w:pPr>
      <w:r w:rsidRPr="00640617">
        <w:lastRenderedPageBreak/>
        <w:t xml:space="preserve">DESCRIPTIF DU PERIMETRE ET DES ATTENDUS </w:t>
      </w:r>
    </w:p>
    <w:p w14:paraId="76FE17DC" w14:textId="009295A2" w:rsidR="00363B39" w:rsidRDefault="00363B39" w:rsidP="00361580">
      <w:pPr>
        <w:rPr>
          <w:noProof/>
          <w14:ligatures w14:val="standardContextual"/>
        </w:rPr>
      </w:pPr>
    </w:p>
    <w:p w14:paraId="39A8973C" w14:textId="4BC1CB6B" w:rsidR="00A11AB3" w:rsidRPr="0051502D" w:rsidRDefault="00F3634A" w:rsidP="00491D8E">
      <w:pPr>
        <w:pStyle w:val="Style3"/>
        <w:numPr>
          <w:ilvl w:val="0"/>
          <w:numId w:val="28"/>
        </w:numPr>
      </w:pPr>
      <w:r w:rsidRPr="00363B39">
        <w:t>O</w:t>
      </w:r>
      <w:r w:rsidR="00A11AB3" w:rsidRPr="00363B39">
        <w:t>bjectif de cette étude</w:t>
      </w:r>
    </w:p>
    <w:p w14:paraId="787E7EE1" w14:textId="7D8C0904" w:rsidR="00A11AB3" w:rsidRPr="00BD22E1" w:rsidRDefault="00A11AB3" w:rsidP="00A11AB3">
      <w:pPr>
        <w:jc w:val="both"/>
        <w:rPr>
          <w:rStyle w:val="NormalGrasAdeme"/>
          <w:sz w:val="20"/>
          <w:szCs w:val="20"/>
        </w:rPr>
      </w:pPr>
      <w:r w:rsidRPr="00BD22E1">
        <w:rPr>
          <w:sz w:val="20"/>
          <w:szCs w:val="20"/>
        </w:rPr>
        <w:t>Cette étude de stade opportunité doit permettre au porteur de projet d’avoir une vision exhaustive des solutions énergies renouvelables compatibles techniquement avec son b</w:t>
      </w:r>
      <w:r w:rsidR="00B50938" w:rsidRPr="00BD22E1">
        <w:rPr>
          <w:sz w:val="20"/>
          <w:szCs w:val="20"/>
        </w:rPr>
        <w:t>â</w:t>
      </w:r>
      <w:r w:rsidRPr="00BD22E1">
        <w:rPr>
          <w:sz w:val="20"/>
          <w:szCs w:val="20"/>
        </w:rPr>
        <w:t>timent et son procédé de production de chaleur ainsi que d’une analyse multicritères (technique, énergétique, environnementale et économique) sur les solutions les plus pertinents. Les points clefs de la présente étude sont les suivants :</w:t>
      </w:r>
    </w:p>
    <w:p w14:paraId="27D67374" w14:textId="1969CF4B" w:rsidR="00A11AB3" w:rsidRPr="00BD22E1" w:rsidRDefault="00A11AB3" w:rsidP="001A5F6A">
      <w:pPr>
        <w:numPr>
          <w:ilvl w:val="0"/>
          <w:numId w:val="14"/>
        </w:numPr>
        <w:spacing w:after="120" w:line="240" w:lineRule="auto"/>
        <w:jc w:val="both"/>
        <w:rPr>
          <w:sz w:val="20"/>
          <w:szCs w:val="20"/>
        </w:rPr>
      </w:pPr>
      <w:r w:rsidRPr="00BD22E1">
        <w:rPr>
          <w:sz w:val="20"/>
          <w:szCs w:val="20"/>
        </w:rPr>
        <w:t>Quantification (MWh/an et par mois) et Qualification (fluides, température, pression…) des besoins de chaleur, de froid et des pertes fatales</w:t>
      </w:r>
    </w:p>
    <w:p w14:paraId="6917EA67" w14:textId="4059F395" w:rsidR="00A11AB3" w:rsidRPr="00BD22E1" w:rsidRDefault="00A11AB3" w:rsidP="001A5F6A">
      <w:pPr>
        <w:numPr>
          <w:ilvl w:val="0"/>
          <w:numId w:val="14"/>
        </w:numPr>
        <w:spacing w:after="120" w:line="240" w:lineRule="auto"/>
        <w:jc w:val="both"/>
        <w:rPr>
          <w:sz w:val="20"/>
          <w:szCs w:val="20"/>
        </w:rPr>
      </w:pPr>
      <w:r w:rsidRPr="00BD22E1">
        <w:rPr>
          <w:sz w:val="20"/>
          <w:szCs w:val="20"/>
        </w:rPr>
        <w:t>Identification de la ressource / présentation des technologies et procédés de valorisation des EnR</w:t>
      </w:r>
    </w:p>
    <w:p w14:paraId="55885346" w14:textId="697C2802" w:rsidR="00A11AB3" w:rsidRPr="00BD22E1" w:rsidRDefault="00A11AB3" w:rsidP="001A5F6A">
      <w:pPr>
        <w:numPr>
          <w:ilvl w:val="0"/>
          <w:numId w:val="14"/>
        </w:numPr>
        <w:spacing w:after="120" w:line="240" w:lineRule="auto"/>
        <w:jc w:val="both"/>
        <w:rPr>
          <w:sz w:val="20"/>
          <w:szCs w:val="20"/>
        </w:rPr>
      </w:pPr>
      <w:r w:rsidRPr="00BD22E1">
        <w:rPr>
          <w:sz w:val="20"/>
          <w:szCs w:val="20"/>
        </w:rPr>
        <w:t>Sélection des énergies renouvelables compatibles avec le procédé de production de chaleur et proposition de scénario</w:t>
      </w:r>
    </w:p>
    <w:p w14:paraId="69EF86CF" w14:textId="5559EE7F" w:rsidR="00A11AB3" w:rsidRPr="00BD22E1" w:rsidRDefault="00A11AB3" w:rsidP="001A5F6A">
      <w:pPr>
        <w:numPr>
          <w:ilvl w:val="0"/>
          <w:numId w:val="14"/>
        </w:numPr>
        <w:spacing w:after="120" w:line="240" w:lineRule="auto"/>
        <w:jc w:val="both"/>
        <w:rPr>
          <w:sz w:val="20"/>
          <w:szCs w:val="20"/>
        </w:rPr>
      </w:pPr>
      <w:r w:rsidRPr="00BD22E1">
        <w:rPr>
          <w:sz w:val="20"/>
          <w:szCs w:val="20"/>
        </w:rPr>
        <w:t>Etude technique et économique pour les solutions retenues et comparaison à la solution de référence</w:t>
      </w:r>
    </w:p>
    <w:p w14:paraId="25139FFF" w14:textId="05C8998F" w:rsidR="00A11AB3" w:rsidRPr="00BD22E1" w:rsidRDefault="00A11AB3" w:rsidP="001A5F6A">
      <w:pPr>
        <w:numPr>
          <w:ilvl w:val="0"/>
          <w:numId w:val="14"/>
        </w:numPr>
        <w:spacing w:after="120" w:line="240" w:lineRule="auto"/>
        <w:jc w:val="both"/>
        <w:rPr>
          <w:sz w:val="20"/>
          <w:szCs w:val="20"/>
        </w:rPr>
      </w:pPr>
      <w:r w:rsidRPr="00BD22E1">
        <w:rPr>
          <w:sz w:val="20"/>
          <w:szCs w:val="20"/>
        </w:rPr>
        <w:t>Impact environnemental</w:t>
      </w:r>
    </w:p>
    <w:p w14:paraId="7CEDC995" w14:textId="17ED1FFA" w:rsidR="00A11AB3" w:rsidRPr="00BD22E1" w:rsidRDefault="00A11AB3" w:rsidP="001A5F6A">
      <w:pPr>
        <w:numPr>
          <w:ilvl w:val="0"/>
          <w:numId w:val="14"/>
        </w:numPr>
        <w:spacing w:after="120" w:line="240" w:lineRule="auto"/>
        <w:jc w:val="both"/>
        <w:rPr>
          <w:sz w:val="20"/>
          <w:szCs w:val="20"/>
        </w:rPr>
      </w:pPr>
      <w:r w:rsidRPr="00BD22E1">
        <w:rPr>
          <w:sz w:val="20"/>
          <w:szCs w:val="20"/>
        </w:rPr>
        <w:t>Analyse multicritères et suite à donner</w:t>
      </w:r>
    </w:p>
    <w:p w14:paraId="2F188D4C" w14:textId="0D78E8E6" w:rsidR="00361580" w:rsidRPr="00361580" w:rsidRDefault="00361580" w:rsidP="00D769F4">
      <w:pPr>
        <w:jc w:val="both"/>
        <w:rPr>
          <w:b/>
          <w:bCs/>
          <w:sz w:val="18"/>
          <w:szCs w:val="18"/>
        </w:rPr>
      </w:pPr>
    </w:p>
    <w:p w14:paraId="0083F5A6" w14:textId="1F1B21AD" w:rsidR="00D769F4" w:rsidRPr="00BD22E1" w:rsidRDefault="67C225DD" w:rsidP="00D769F4">
      <w:pPr>
        <w:jc w:val="both"/>
        <w:rPr>
          <w:b/>
          <w:bCs/>
          <w:sz w:val="20"/>
          <w:szCs w:val="20"/>
        </w:rPr>
      </w:pPr>
      <w:r w:rsidRPr="00BD22E1">
        <w:rPr>
          <w:b/>
          <w:bCs/>
          <w:sz w:val="20"/>
          <w:szCs w:val="20"/>
        </w:rPr>
        <w:t>Les énergies renouvelables traitées dans ce présent cahier des charges sont</w:t>
      </w:r>
    </w:p>
    <w:p w14:paraId="235EEE5C" w14:textId="482096D6" w:rsidR="67C225DD" w:rsidRPr="00BD22E1" w:rsidRDefault="67C225DD" w:rsidP="001A5F6A">
      <w:pPr>
        <w:pStyle w:val="Paragraphedeliste"/>
        <w:numPr>
          <w:ilvl w:val="0"/>
          <w:numId w:val="13"/>
        </w:numPr>
        <w:jc w:val="both"/>
        <w:rPr>
          <w:sz w:val="20"/>
          <w:szCs w:val="20"/>
        </w:rPr>
      </w:pPr>
      <w:r w:rsidRPr="00BD22E1">
        <w:rPr>
          <w:sz w:val="20"/>
          <w:szCs w:val="20"/>
        </w:rPr>
        <w:t>Le raccordement à un réseau de chaleur urbain</w:t>
      </w:r>
    </w:p>
    <w:p w14:paraId="6C4481E7" w14:textId="05C4BF65" w:rsidR="00D769F4" w:rsidRPr="00BD22E1" w:rsidRDefault="00D769F4" w:rsidP="001A5F6A">
      <w:pPr>
        <w:pStyle w:val="Paragraphedeliste"/>
        <w:numPr>
          <w:ilvl w:val="0"/>
          <w:numId w:val="13"/>
        </w:numPr>
        <w:jc w:val="both"/>
        <w:rPr>
          <w:sz w:val="20"/>
          <w:szCs w:val="20"/>
        </w:rPr>
      </w:pPr>
      <w:r w:rsidRPr="00BD22E1">
        <w:rPr>
          <w:sz w:val="20"/>
          <w:szCs w:val="20"/>
        </w:rPr>
        <w:t>Le solaire thermique</w:t>
      </w:r>
    </w:p>
    <w:p w14:paraId="227BDF09" w14:textId="728232D6" w:rsidR="00D769F4" w:rsidRPr="00BD22E1" w:rsidRDefault="00D769F4" w:rsidP="001A5F6A">
      <w:pPr>
        <w:pStyle w:val="Paragraphedeliste"/>
        <w:numPr>
          <w:ilvl w:val="0"/>
          <w:numId w:val="13"/>
        </w:numPr>
        <w:jc w:val="both"/>
        <w:rPr>
          <w:sz w:val="20"/>
          <w:szCs w:val="20"/>
        </w:rPr>
      </w:pPr>
      <w:r w:rsidRPr="00BD22E1">
        <w:rPr>
          <w:sz w:val="20"/>
          <w:szCs w:val="20"/>
        </w:rPr>
        <w:t>La biomasse énergie</w:t>
      </w:r>
    </w:p>
    <w:p w14:paraId="149AED7A" w14:textId="36DCCB7A" w:rsidR="00D769F4" w:rsidRPr="00BD22E1" w:rsidRDefault="00D769F4" w:rsidP="001A5F6A">
      <w:pPr>
        <w:pStyle w:val="Paragraphedeliste"/>
        <w:numPr>
          <w:ilvl w:val="0"/>
          <w:numId w:val="13"/>
        </w:numPr>
        <w:jc w:val="both"/>
        <w:rPr>
          <w:sz w:val="20"/>
          <w:szCs w:val="20"/>
        </w:rPr>
      </w:pPr>
      <w:r w:rsidRPr="00BD22E1">
        <w:rPr>
          <w:sz w:val="20"/>
          <w:szCs w:val="20"/>
        </w:rPr>
        <w:t xml:space="preserve">La géothermie de surface sur sondes et sur nappe </w:t>
      </w:r>
    </w:p>
    <w:p w14:paraId="50964BFE" w14:textId="55E2D955" w:rsidR="00D769F4" w:rsidRPr="00BD22E1" w:rsidRDefault="00D769F4" w:rsidP="001A5F6A">
      <w:pPr>
        <w:pStyle w:val="Paragraphedeliste"/>
        <w:numPr>
          <w:ilvl w:val="0"/>
          <w:numId w:val="13"/>
        </w:numPr>
        <w:jc w:val="both"/>
        <w:rPr>
          <w:sz w:val="20"/>
          <w:szCs w:val="20"/>
        </w:rPr>
      </w:pPr>
      <w:r w:rsidRPr="00BD22E1">
        <w:rPr>
          <w:sz w:val="20"/>
          <w:szCs w:val="20"/>
        </w:rPr>
        <w:t>La thalassothermie (récupération d’énergie sur l’eau de mer, de lac ou d’un long cours d’eau</w:t>
      </w:r>
      <w:r w:rsidR="00492958">
        <w:rPr>
          <w:sz w:val="20"/>
          <w:szCs w:val="20"/>
        </w:rPr>
        <w:t>)</w:t>
      </w:r>
    </w:p>
    <w:p w14:paraId="15876C83" w14:textId="13CFE8F9" w:rsidR="00A11AB3" w:rsidRPr="00BD22E1" w:rsidRDefault="00A11AB3" w:rsidP="00D769F4">
      <w:pPr>
        <w:jc w:val="both"/>
        <w:rPr>
          <w:b/>
          <w:sz w:val="20"/>
          <w:szCs w:val="20"/>
          <w:u w:val="single"/>
        </w:rPr>
      </w:pPr>
      <w:r w:rsidRPr="00BD22E1">
        <w:rPr>
          <w:sz w:val="20"/>
          <w:szCs w:val="20"/>
        </w:rPr>
        <w:t>L’étude d’opportunité ne se substitue pas à une étude de faisabilité plus détaillée. Elle permet de cibler les solutions pertinentes sur lesquelles il semble judicieux de réaliser des études de faisabilité.</w:t>
      </w:r>
    </w:p>
    <w:p w14:paraId="6804847E" w14:textId="4D9213AB" w:rsidR="00E11791" w:rsidRPr="00BD22E1" w:rsidRDefault="00D769F4" w:rsidP="00D769F4">
      <w:pPr>
        <w:jc w:val="both"/>
        <w:rPr>
          <w:sz w:val="20"/>
          <w:szCs w:val="20"/>
        </w:rPr>
      </w:pPr>
      <w:r w:rsidRPr="00BD22E1">
        <w:rPr>
          <w:sz w:val="20"/>
          <w:szCs w:val="20"/>
        </w:rPr>
        <w:t>L’étude d’opportunité est une étude simple et pragmatique dans les résultats présentés mais nécessite l’intervention d’un bureau d’études spécialisés dans les énergies renouvelables avec une expertise forte lui permettant d’avoir à la fois une vision large des potentialités en énergie et une vision précise des conditions de mise en œuvre, des risques associés et des rentabilités attendues.</w:t>
      </w:r>
      <w:r w:rsidR="00E11791" w:rsidRPr="00BD22E1">
        <w:rPr>
          <w:sz w:val="20"/>
          <w:szCs w:val="20"/>
        </w:rPr>
        <w:t xml:space="preserve"> Depuis 2015, l’ADEME a engagé la mise en place du principe d’éco-conditionnalité de ses aides. Les études devront alors être réalisées par au moins un professionnel bénéficiant d’un signe de qualité RGE : « Reconnu Garant de l’Environnement ». Le Bureau d’études retenu pour réaliser ces études devra disposer, à minima, des qualifications OPQIBI :</w:t>
      </w:r>
    </w:p>
    <w:p w14:paraId="66955282" w14:textId="6A310B6A" w:rsidR="00E11791" w:rsidRPr="00BD22E1" w:rsidRDefault="00E11791" w:rsidP="00E11791">
      <w:pPr>
        <w:pStyle w:val="Paragraphedeliste"/>
        <w:numPr>
          <w:ilvl w:val="0"/>
          <w:numId w:val="11"/>
        </w:numPr>
        <w:rPr>
          <w:sz w:val="20"/>
          <w:szCs w:val="20"/>
        </w:rPr>
      </w:pPr>
      <w:r w:rsidRPr="00BD22E1">
        <w:rPr>
          <w:sz w:val="20"/>
          <w:szCs w:val="20"/>
        </w:rPr>
        <w:t xml:space="preserve">N° 20.08 - Ingénierie des installations de production utilisant la </w:t>
      </w:r>
      <w:r w:rsidRPr="00BD22E1">
        <w:rPr>
          <w:b/>
          <w:bCs/>
          <w:sz w:val="20"/>
          <w:szCs w:val="20"/>
        </w:rPr>
        <w:t>biomasse en combustion</w:t>
      </w:r>
      <w:r w:rsidRPr="00BD22E1">
        <w:rPr>
          <w:sz w:val="20"/>
          <w:szCs w:val="20"/>
        </w:rPr>
        <w:t xml:space="preserve">, </w:t>
      </w:r>
    </w:p>
    <w:p w14:paraId="098B3ED7" w14:textId="22FBB061" w:rsidR="00E11791" w:rsidRPr="00BD22E1" w:rsidRDefault="00E11791" w:rsidP="00E11791">
      <w:pPr>
        <w:pStyle w:val="Paragraphedeliste"/>
        <w:numPr>
          <w:ilvl w:val="0"/>
          <w:numId w:val="11"/>
        </w:numPr>
        <w:rPr>
          <w:sz w:val="20"/>
          <w:szCs w:val="20"/>
        </w:rPr>
      </w:pPr>
      <w:r w:rsidRPr="00BD22E1">
        <w:rPr>
          <w:sz w:val="20"/>
          <w:szCs w:val="20"/>
        </w:rPr>
        <w:t xml:space="preserve">N° 20.10 - Etude d’installation utilisant l’énergie </w:t>
      </w:r>
      <w:r w:rsidRPr="00BD22E1">
        <w:rPr>
          <w:b/>
          <w:bCs/>
          <w:sz w:val="20"/>
          <w:szCs w:val="20"/>
        </w:rPr>
        <w:t>solaire thermique</w:t>
      </w:r>
    </w:p>
    <w:p w14:paraId="3DF66A04" w14:textId="77777777" w:rsidR="00E11791" w:rsidRPr="00BD22E1" w:rsidRDefault="00E11791" w:rsidP="00E11791">
      <w:pPr>
        <w:pStyle w:val="Paragraphedeliste"/>
        <w:numPr>
          <w:ilvl w:val="0"/>
          <w:numId w:val="11"/>
        </w:numPr>
        <w:rPr>
          <w:sz w:val="20"/>
          <w:szCs w:val="20"/>
        </w:rPr>
      </w:pPr>
      <w:r w:rsidRPr="00BD22E1">
        <w:rPr>
          <w:sz w:val="20"/>
          <w:szCs w:val="20"/>
        </w:rPr>
        <w:t xml:space="preserve">N° 20.12 - AMO réalisation des installations de production utilisant </w:t>
      </w:r>
      <w:r w:rsidRPr="00BD22E1">
        <w:rPr>
          <w:b/>
          <w:bCs/>
          <w:sz w:val="20"/>
          <w:szCs w:val="20"/>
        </w:rPr>
        <w:t>l’énergie biomasse</w:t>
      </w:r>
      <w:r w:rsidRPr="00BD22E1">
        <w:rPr>
          <w:sz w:val="20"/>
          <w:szCs w:val="20"/>
        </w:rPr>
        <w:t xml:space="preserve">, </w:t>
      </w:r>
    </w:p>
    <w:p w14:paraId="314DDFDD" w14:textId="2C8C6C1C" w:rsidR="00E11791" w:rsidRPr="00BD22E1" w:rsidRDefault="00E11791" w:rsidP="00E11791">
      <w:pPr>
        <w:pStyle w:val="Paragraphedeliste"/>
        <w:numPr>
          <w:ilvl w:val="0"/>
          <w:numId w:val="11"/>
        </w:numPr>
        <w:rPr>
          <w:sz w:val="20"/>
          <w:szCs w:val="20"/>
        </w:rPr>
      </w:pPr>
      <w:r w:rsidRPr="00BD22E1">
        <w:rPr>
          <w:sz w:val="20"/>
          <w:szCs w:val="20"/>
        </w:rPr>
        <w:t xml:space="preserve">N°20-13 – Ingénierie des installations de production utilisant </w:t>
      </w:r>
      <w:r w:rsidRPr="00BD22E1">
        <w:rPr>
          <w:b/>
          <w:bCs/>
          <w:sz w:val="20"/>
          <w:szCs w:val="20"/>
        </w:rPr>
        <w:t>l’énergie géothermique</w:t>
      </w:r>
      <w:r w:rsidRPr="00BD22E1">
        <w:rPr>
          <w:sz w:val="20"/>
          <w:szCs w:val="20"/>
        </w:rPr>
        <w:t xml:space="preserve"> </w:t>
      </w:r>
    </w:p>
    <w:p w14:paraId="1391F4E8" w14:textId="555E41C7" w:rsidR="00E11791" w:rsidRPr="00BD22E1" w:rsidRDefault="00E11791" w:rsidP="00E11791">
      <w:pPr>
        <w:pStyle w:val="Paragraphedeliste"/>
        <w:numPr>
          <w:ilvl w:val="0"/>
          <w:numId w:val="11"/>
        </w:numPr>
        <w:spacing w:after="0"/>
        <w:rPr>
          <w:b/>
          <w:bCs/>
          <w:sz w:val="20"/>
          <w:szCs w:val="20"/>
        </w:rPr>
      </w:pPr>
      <w:r w:rsidRPr="00BD22E1">
        <w:rPr>
          <w:sz w:val="20"/>
          <w:szCs w:val="20"/>
        </w:rPr>
        <w:t xml:space="preserve">N°20-14 – Ingénierie des installations de production utilisant l’énergie </w:t>
      </w:r>
      <w:r w:rsidRPr="00BD22E1">
        <w:rPr>
          <w:b/>
          <w:bCs/>
          <w:sz w:val="20"/>
          <w:szCs w:val="20"/>
        </w:rPr>
        <w:t>solaire thermique</w:t>
      </w:r>
    </w:p>
    <w:p w14:paraId="616D3707" w14:textId="19AD0B60" w:rsidR="00E11791" w:rsidRPr="00BD22E1" w:rsidRDefault="00E11791" w:rsidP="00E11791">
      <w:pPr>
        <w:pStyle w:val="TableParagraph"/>
        <w:numPr>
          <w:ilvl w:val="0"/>
          <w:numId w:val="11"/>
        </w:numPr>
        <w:spacing w:before="60" w:line="264" w:lineRule="auto"/>
        <w:ind w:right="54"/>
        <w:rPr>
          <w:rFonts w:ascii="Arial" w:hAnsi="Arial" w:cs="Arial"/>
          <w:b/>
          <w:bCs/>
          <w:spacing w:val="-1"/>
          <w:sz w:val="20"/>
          <w:szCs w:val="20"/>
          <w:lang w:val="fr-FR"/>
        </w:rPr>
      </w:pPr>
      <w:r w:rsidRPr="00BD22E1">
        <w:rPr>
          <w:rFonts w:ascii="Arial" w:hAnsi="Arial" w:cs="Arial"/>
          <w:spacing w:val="-1"/>
          <w:sz w:val="20"/>
          <w:szCs w:val="20"/>
          <w:lang w:val="fr-FR"/>
        </w:rPr>
        <w:t>N°13.19</w:t>
      </w:r>
      <w:r w:rsidRPr="00BD22E1">
        <w:rPr>
          <w:rFonts w:ascii="Arial" w:hAnsi="Arial" w:cs="Arial"/>
          <w:spacing w:val="-9"/>
          <w:sz w:val="20"/>
          <w:szCs w:val="20"/>
          <w:lang w:val="fr-FR"/>
        </w:rPr>
        <w:t xml:space="preserve"> </w:t>
      </w:r>
      <w:r w:rsidRPr="00BD22E1">
        <w:rPr>
          <w:rFonts w:ascii="Arial" w:hAnsi="Arial" w:cs="Arial"/>
          <w:sz w:val="20"/>
          <w:szCs w:val="20"/>
          <w:lang w:val="fr-FR"/>
        </w:rPr>
        <w:t>-</w:t>
      </w:r>
      <w:r w:rsidRPr="00BD22E1">
        <w:rPr>
          <w:rFonts w:ascii="Arial" w:hAnsi="Arial" w:cs="Arial"/>
          <w:spacing w:val="-7"/>
          <w:sz w:val="20"/>
          <w:szCs w:val="20"/>
          <w:lang w:val="fr-FR"/>
        </w:rPr>
        <w:t xml:space="preserve"> </w:t>
      </w:r>
      <w:r w:rsidR="00BD22E1">
        <w:rPr>
          <w:rFonts w:ascii="Arial" w:hAnsi="Arial" w:cs="Arial"/>
          <w:spacing w:val="-7"/>
          <w:sz w:val="20"/>
          <w:szCs w:val="20"/>
          <w:lang w:val="fr-FR"/>
        </w:rPr>
        <w:t xml:space="preserve"> </w:t>
      </w:r>
      <w:r w:rsidRPr="00BD22E1">
        <w:rPr>
          <w:rFonts w:ascii="Arial" w:hAnsi="Arial" w:cs="Arial"/>
          <w:b/>
          <w:bCs/>
          <w:sz w:val="20"/>
          <w:szCs w:val="20"/>
          <w:lang w:val="fr-FR"/>
        </w:rPr>
        <w:t>Etude</w:t>
      </w:r>
      <w:r w:rsidRPr="00BD22E1">
        <w:rPr>
          <w:rFonts w:ascii="Arial" w:hAnsi="Arial" w:cs="Arial"/>
          <w:b/>
          <w:bCs/>
          <w:spacing w:val="-7"/>
          <w:sz w:val="20"/>
          <w:szCs w:val="20"/>
          <w:lang w:val="fr-FR"/>
        </w:rPr>
        <w:t xml:space="preserve"> </w:t>
      </w:r>
      <w:r w:rsidRPr="00BD22E1">
        <w:rPr>
          <w:rFonts w:ascii="Arial" w:hAnsi="Arial" w:cs="Arial"/>
          <w:b/>
          <w:bCs/>
          <w:sz w:val="20"/>
          <w:szCs w:val="20"/>
          <w:lang w:val="fr-FR"/>
        </w:rPr>
        <w:t>de</w:t>
      </w:r>
      <w:r w:rsidRPr="00BD22E1">
        <w:rPr>
          <w:rFonts w:ascii="Arial" w:hAnsi="Arial" w:cs="Arial"/>
          <w:b/>
          <w:bCs/>
          <w:spacing w:val="-6"/>
          <w:sz w:val="20"/>
          <w:szCs w:val="20"/>
          <w:lang w:val="fr-FR"/>
        </w:rPr>
        <w:t xml:space="preserve"> </w:t>
      </w:r>
      <w:r w:rsidRPr="00BD22E1">
        <w:rPr>
          <w:rFonts w:ascii="Arial" w:hAnsi="Arial" w:cs="Arial"/>
          <w:b/>
          <w:bCs/>
          <w:spacing w:val="-1"/>
          <w:sz w:val="20"/>
          <w:szCs w:val="20"/>
          <w:lang w:val="fr-FR"/>
        </w:rPr>
        <w:t>réseaux</w:t>
      </w:r>
      <w:r w:rsidRPr="00BD22E1">
        <w:rPr>
          <w:rFonts w:ascii="Arial" w:hAnsi="Arial" w:cs="Arial"/>
          <w:b/>
          <w:bCs/>
          <w:spacing w:val="-8"/>
          <w:sz w:val="20"/>
          <w:szCs w:val="20"/>
          <w:lang w:val="fr-FR"/>
        </w:rPr>
        <w:t xml:space="preserve"> </w:t>
      </w:r>
      <w:r w:rsidRPr="00BD22E1">
        <w:rPr>
          <w:rFonts w:ascii="Arial" w:hAnsi="Arial" w:cs="Arial"/>
          <w:b/>
          <w:bCs/>
          <w:sz w:val="20"/>
          <w:szCs w:val="20"/>
          <w:lang w:val="fr-FR"/>
        </w:rPr>
        <w:t>de</w:t>
      </w:r>
      <w:r w:rsidRPr="00BD22E1">
        <w:rPr>
          <w:rFonts w:ascii="Arial" w:hAnsi="Arial" w:cs="Arial"/>
          <w:b/>
          <w:bCs/>
          <w:spacing w:val="-6"/>
          <w:sz w:val="20"/>
          <w:szCs w:val="20"/>
          <w:lang w:val="fr-FR"/>
        </w:rPr>
        <w:t xml:space="preserve"> </w:t>
      </w:r>
      <w:r w:rsidRPr="00BD22E1">
        <w:rPr>
          <w:rFonts w:ascii="Arial" w:hAnsi="Arial" w:cs="Arial"/>
          <w:b/>
          <w:bCs/>
          <w:spacing w:val="-1"/>
          <w:sz w:val="20"/>
          <w:szCs w:val="20"/>
          <w:lang w:val="fr-FR"/>
        </w:rPr>
        <w:t>transport</w:t>
      </w:r>
      <w:r w:rsidRPr="00BD22E1">
        <w:rPr>
          <w:rFonts w:ascii="Arial" w:hAnsi="Arial" w:cs="Arial"/>
          <w:b/>
          <w:bCs/>
          <w:spacing w:val="-7"/>
          <w:sz w:val="20"/>
          <w:szCs w:val="20"/>
          <w:lang w:val="fr-FR"/>
        </w:rPr>
        <w:t xml:space="preserve"> </w:t>
      </w:r>
      <w:r w:rsidRPr="00BD22E1">
        <w:rPr>
          <w:rFonts w:ascii="Arial" w:hAnsi="Arial" w:cs="Arial"/>
          <w:b/>
          <w:bCs/>
          <w:sz w:val="20"/>
          <w:szCs w:val="20"/>
          <w:lang w:val="fr-FR"/>
        </w:rPr>
        <w:t>de</w:t>
      </w:r>
      <w:r w:rsidRPr="00BD22E1">
        <w:rPr>
          <w:rFonts w:ascii="Arial" w:hAnsi="Arial" w:cs="Arial"/>
          <w:b/>
          <w:bCs/>
          <w:spacing w:val="-6"/>
          <w:sz w:val="20"/>
          <w:szCs w:val="20"/>
          <w:lang w:val="fr-FR"/>
        </w:rPr>
        <w:t xml:space="preserve"> </w:t>
      </w:r>
      <w:r w:rsidRPr="00BD22E1">
        <w:rPr>
          <w:rFonts w:ascii="Arial" w:hAnsi="Arial" w:cs="Arial"/>
          <w:b/>
          <w:bCs/>
          <w:spacing w:val="-1"/>
          <w:sz w:val="20"/>
          <w:szCs w:val="20"/>
          <w:lang w:val="fr-FR"/>
        </w:rPr>
        <w:t>chaleur</w:t>
      </w:r>
      <w:r w:rsidRPr="00BD22E1">
        <w:rPr>
          <w:rFonts w:ascii="Arial" w:hAnsi="Arial" w:cs="Arial"/>
          <w:b/>
          <w:bCs/>
          <w:spacing w:val="-8"/>
          <w:sz w:val="20"/>
          <w:szCs w:val="20"/>
          <w:lang w:val="fr-FR"/>
        </w:rPr>
        <w:t xml:space="preserve"> </w:t>
      </w:r>
      <w:r w:rsidRPr="00BD22E1">
        <w:rPr>
          <w:rFonts w:ascii="Arial" w:hAnsi="Arial" w:cs="Arial"/>
          <w:b/>
          <w:bCs/>
          <w:sz w:val="20"/>
          <w:szCs w:val="20"/>
          <w:lang w:val="fr-FR"/>
        </w:rPr>
        <w:t>et</w:t>
      </w:r>
      <w:r w:rsidRPr="00BD22E1">
        <w:rPr>
          <w:rFonts w:ascii="Arial" w:hAnsi="Arial" w:cs="Arial"/>
          <w:b/>
          <w:bCs/>
          <w:spacing w:val="45"/>
          <w:w w:val="99"/>
          <w:sz w:val="20"/>
          <w:szCs w:val="20"/>
          <w:lang w:val="fr-FR"/>
        </w:rPr>
        <w:t xml:space="preserve"> </w:t>
      </w:r>
      <w:r w:rsidRPr="00BD22E1">
        <w:rPr>
          <w:rFonts w:ascii="Arial" w:hAnsi="Arial" w:cs="Arial"/>
          <w:b/>
          <w:bCs/>
          <w:sz w:val="20"/>
          <w:szCs w:val="20"/>
          <w:lang w:val="fr-FR"/>
        </w:rPr>
        <w:t>de</w:t>
      </w:r>
      <w:r w:rsidRPr="00BD22E1">
        <w:rPr>
          <w:rFonts w:ascii="Arial" w:hAnsi="Arial" w:cs="Arial"/>
          <w:b/>
          <w:bCs/>
          <w:spacing w:val="-7"/>
          <w:sz w:val="20"/>
          <w:szCs w:val="20"/>
          <w:lang w:val="fr-FR"/>
        </w:rPr>
        <w:t xml:space="preserve"> </w:t>
      </w:r>
      <w:r w:rsidRPr="00BD22E1">
        <w:rPr>
          <w:rFonts w:ascii="Arial" w:hAnsi="Arial" w:cs="Arial"/>
          <w:b/>
          <w:bCs/>
          <w:spacing w:val="-1"/>
          <w:sz w:val="20"/>
          <w:szCs w:val="20"/>
          <w:lang w:val="fr-FR"/>
        </w:rPr>
        <w:t>froid</w:t>
      </w:r>
    </w:p>
    <w:p w14:paraId="0CD71538" w14:textId="505AAB29" w:rsidR="00E11791" w:rsidRPr="00361580" w:rsidRDefault="00E11791" w:rsidP="00E11791">
      <w:pPr>
        <w:pStyle w:val="Paragraphedeliste"/>
        <w:jc w:val="both"/>
        <w:rPr>
          <w:sz w:val="18"/>
          <w:szCs w:val="18"/>
        </w:rPr>
      </w:pPr>
    </w:p>
    <w:p w14:paraId="19133370" w14:textId="1D393E44" w:rsidR="00D769F4" w:rsidRPr="00BD22E1" w:rsidRDefault="00D769F4" w:rsidP="00D769F4">
      <w:pPr>
        <w:jc w:val="both"/>
        <w:rPr>
          <w:sz w:val="20"/>
          <w:szCs w:val="20"/>
        </w:rPr>
      </w:pPr>
      <w:r w:rsidRPr="00BD22E1">
        <w:rPr>
          <w:sz w:val="20"/>
          <w:szCs w:val="20"/>
        </w:rPr>
        <w:t xml:space="preserve">Cette étude devrait être précédée pour les bâtiments existants par une analyse du potentiel des économies d’énergies réalisés dans le cadre d’un audit énergétique. L’analyse des besoins thermiques du </w:t>
      </w:r>
      <w:r w:rsidR="00BD22E1" w:rsidRPr="00BD22E1">
        <w:rPr>
          <w:sz w:val="20"/>
          <w:szCs w:val="20"/>
        </w:rPr>
        <w:t>bâtiment</w:t>
      </w:r>
      <w:r w:rsidRPr="00BD22E1">
        <w:rPr>
          <w:sz w:val="20"/>
          <w:szCs w:val="20"/>
        </w:rPr>
        <w:t xml:space="preserve"> peut, le cas échéant, directement s’appuyer sur les résultats du diagnostic énergétique.</w:t>
      </w:r>
    </w:p>
    <w:p w14:paraId="6ADED9EC" w14:textId="797D6EF7" w:rsidR="007923A1" w:rsidRDefault="007923A1">
      <w:pPr>
        <w:rPr>
          <w:b/>
          <w:sz w:val="24"/>
          <w:u w:val="single"/>
        </w:rPr>
      </w:pPr>
    </w:p>
    <w:p w14:paraId="692E66F1" w14:textId="7EACCDB8" w:rsidR="008B2352" w:rsidRDefault="006D261D" w:rsidP="008B2352">
      <w:pPr>
        <w:rPr>
          <w:rFonts w:ascii="Poppins" w:hAnsi="Poppins" w:cs="Poppins"/>
          <w:b/>
          <w:bCs/>
          <w:iCs/>
          <w:color w:val="2600E6"/>
          <w:sz w:val="28"/>
          <w:szCs w:val="28"/>
        </w:rPr>
      </w:pPr>
      <w:r w:rsidRPr="00361580">
        <w:rPr>
          <w:noProof/>
          <w:sz w:val="18"/>
          <w:szCs w:val="18"/>
        </w:rPr>
        <w:drawing>
          <wp:anchor distT="0" distB="0" distL="114300" distR="114300" simplePos="0" relativeHeight="251740160" behindDoc="0" locked="0" layoutInCell="1" allowOverlap="1" wp14:anchorId="55B02039" wp14:editId="441B6F47">
            <wp:simplePos x="0" y="0"/>
            <wp:positionH relativeFrom="page">
              <wp:posOffset>22860</wp:posOffset>
            </wp:positionH>
            <wp:positionV relativeFrom="paragraph">
              <wp:posOffset>8776970</wp:posOffset>
            </wp:positionV>
            <wp:extent cx="2030095" cy="1287780"/>
            <wp:effectExtent l="0" t="0" r="8255" b="7620"/>
            <wp:wrapNone/>
            <wp:docPr id="1154187044" name="Image 1" descr="Une image contenant capture d’écran, motif, Graphiqu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image contenant capture d’écran, motif, Graphique, Caractère colo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09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9F4">
        <w:rPr>
          <w:b/>
          <w:sz w:val="24"/>
          <w:u w:val="single"/>
        </w:rPr>
        <w:br w:type="page"/>
      </w:r>
      <w:r w:rsidR="00004959" w:rsidRPr="007923A1">
        <w:rPr>
          <w:b/>
          <w:noProof/>
          <w:sz w:val="24"/>
          <w:u w:val="single"/>
        </w:rPr>
        <w:lastRenderedPageBreak/>
        <mc:AlternateContent>
          <mc:Choice Requires="wps">
            <w:drawing>
              <wp:anchor distT="45720" distB="45720" distL="114300" distR="114300" simplePos="0" relativeHeight="251738112" behindDoc="0" locked="0" layoutInCell="1" allowOverlap="1" wp14:anchorId="68D0B8E5" wp14:editId="519E0611">
                <wp:simplePos x="0" y="0"/>
                <wp:positionH relativeFrom="margin">
                  <wp:posOffset>4445</wp:posOffset>
                </wp:positionH>
                <wp:positionV relativeFrom="paragraph">
                  <wp:posOffset>42545</wp:posOffset>
                </wp:positionV>
                <wp:extent cx="5966460" cy="1280160"/>
                <wp:effectExtent l="0" t="0" r="1524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280160"/>
                        </a:xfrm>
                        <a:prstGeom prst="rect">
                          <a:avLst/>
                        </a:prstGeom>
                        <a:solidFill>
                          <a:srgbClr val="FFFFFF"/>
                        </a:solidFill>
                        <a:ln w="9525">
                          <a:solidFill>
                            <a:srgbClr val="2600E6"/>
                          </a:solidFill>
                          <a:miter lim="800000"/>
                          <a:headEnd/>
                          <a:tailEnd/>
                        </a:ln>
                      </wps:spPr>
                      <wps:txbx>
                        <w:txbxContent>
                          <w:p w14:paraId="5C1704B9" w14:textId="77777777" w:rsidR="00004959" w:rsidRDefault="00004959" w:rsidP="00004959">
                            <w:pPr>
                              <w:jc w:val="both"/>
                              <w:rPr>
                                <w:b/>
                                <w:bCs/>
                                <w:sz w:val="18"/>
                                <w:szCs w:val="18"/>
                              </w:rPr>
                            </w:pPr>
                            <w:r w:rsidRPr="003E47F2">
                              <w:rPr>
                                <w:b/>
                                <w:bCs/>
                                <w:sz w:val="18"/>
                                <w:szCs w:val="18"/>
                              </w:rPr>
                              <w:t>Les actions de mises en place d’énergies renouvelables doivent être réalisées après les actions de sobriété, d’amélioration de l’efficacité énergétique et de récupération de chaleur fatale. Les solutions énergies renouvelables seront dimensionnées sur une base de consommation. Une solution d’appoint/secours sera utilisée pour couvrir les pics d’appels de puissance ou pour les process spécifiques (cas des blanchisseries vapeur).</w:t>
                            </w:r>
                          </w:p>
                          <w:p w14:paraId="7A1D04F2" w14:textId="77777777" w:rsidR="00004959" w:rsidRDefault="00004959" w:rsidP="00004959">
                            <w:r w:rsidRPr="00331F97">
                              <w:rPr>
                                <w:b/>
                                <w:sz w:val="18"/>
                                <w:szCs w:val="18"/>
                              </w:rPr>
                              <w:t>Avant la réalisation d’une étude d’opportunité, il est fortement recommandé de prendre contact avec le réseau d’animateur EnR de Bourgogne-Franche-Comté (</w:t>
                            </w:r>
                            <w:hyperlink r:id="rId14" w:history="1">
                              <w:r w:rsidRPr="00331F97">
                                <w:rPr>
                                  <w:rStyle w:val="Lienhypertexte"/>
                                  <w:sz w:val="18"/>
                                  <w:szCs w:val="18"/>
                                  <w:u w:val="none"/>
                                </w:rPr>
                                <w:t>plaquette_animateurs EnR-bfc</w:t>
                              </w:r>
                            </w:hyperlink>
                            <w:r>
                              <w:t>)</w:t>
                            </w:r>
                          </w:p>
                          <w:p w14:paraId="4653ACA7" w14:textId="77777777" w:rsidR="00004959" w:rsidRPr="003E47F2" w:rsidRDefault="00004959" w:rsidP="00004959">
                            <w:pPr>
                              <w:jc w:val="both"/>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0B8E5" id="_x0000_s1028" type="#_x0000_t202" style="position:absolute;margin-left:.35pt;margin-top:3.35pt;width:469.8pt;height:100.8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" strokecolor="#2600e6">
                <v:textbox>
                  <w:txbxContent>
                    <w:p w14:paraId="5C1704B9" w14:textId="77777777" w:rsidR="00004959" w:rsidRDefault="00004959" w:rsidP="00004959">
                      <w:pPr>
                        <w:jc w:val="both"/>
                        <w:rPr>
                          <w:b/>
                          <w:bCs/>
                          <w:sz w:val="18"/>
                          <w:szCs w:val="18"/>
                        </w:rPr>
                      </w:pPr>
                      <w:r w:rsidRPr="003E47F2">
                        <w:rPr>
                          <w:b/>
                          <w:bCs/>
                          <w:sz w:val="18"/>
                          <w:szCs w:val="18"/>
                        </w:rPr>
                        <w:t>Les actions de mises en place d’énergies renouvelables doivent être réalisées après les actions de sobriété, d’amélioration de l’efficacité énergétique et de récupération de chaleur fatale. Les solutions énergies renouvelables seront dimensionnées sur une base de consommation. Une solution d’appoint/secours sera utilisée pour couvrir les pics d’appels de puissance ou pour les process spécifiques (cas des blanchisseries vapeur).</w:t>
                      </w:r>
                    </w:p>
                    <w:p w14:paraId="7A1D04F2" w14:textId="77777777" w:rsidR="00004959" w:rsidRDefault="00004959" w:rsidP="00004959">
                      <w:r w:rsidRPr="00331F97">
                        <w:rPr>
                          <w:b/>
                          <w:sz w:val="18"/>
                          <w:szCs w:val="18"/>
                        </w:rPr>
                        <w:t>Avant la réalisation d’une étude d’opportunité, il est fortement recommandé de prendre contact avec le réseau d’animateur EnR de Bourgogne-Franche-Comté (</w:t>
                      </w:r>
                      <w:hyperlink r:id="rId15" w:history="1">
                        <w:r w:rsidRPr="00331F97">
                          <w:rPr>
                            <w:rStyle w:val="Lienhypertexte"/>
                            <w:sz w:val="18"/>
                            <w:szCs w:val="18"/>
                            <w:u w:val="none"/>
                          </w:rPr>
                          <w:t>plaquette_animateurs EnR-bfc</w:t>
                        </w:r>
                      </w:hyperlink>
                      <w:r>
                        <w:t>)</w:t>
                      </w:r>
                    </w:p>
                    <w:p w14:paraId="4653ACA7" w14:textId="77777777" w:rsidR="00004959" w:rsidRPr="003E47F2" w:rsidRDefault="00004959" w:rsidP="00004959">
                      <w:pPr>
                        <w:jc w:val="both"/>
                        <w:rPr>
                          <w:b/>
                          <w:bCs/>
                          <w:sz w:val="18"/>
                          <w:szCs w:val="18"/>
                        </w:rPr>
                      </w:pPr>
                    </w:p>
                  </w:txbxContent>
                </v:textbox>
                <w10:wrap type="square" anchorx="margin"/>
              </v:shape>
            </w:pict>
          </mc:Fallback>
        </mc:AlternateContent>
      </w:r>
      <w:r w:rsidR="00230A4C" w:rsidRPr="00230A4C">
        <w:rPr>
          <w:rFonts w:ascii="Poppins" w:hAnsi="Poppins" w:cs="Poppins"/>
          <w:b/>
          <w:bCs/>
          <w:iCs/>
          <w:color w:val="2600E6"/>
          <w:sz w:val="28"/>
          <w:szCs w:val="28"/>
        </w:rPr>
        <w:t xml:space="preserve"> </w:t>
      </w:r>
      <w:r w:rsidR="00230A4C">
        <w:rPr>
          <w:rFonts w:ascii="Poppins" w:hAnsi="Poppins" w:cs="Poppins"/>
          <w:b/>
          <w:bCs/>
          <w:iCs/>
          <w:color w:val="2600E6"/>
          <w:sz w:val="28"/>
          <w:szCs w:val="28"/>
        </w:rPr>
        <w:t xml:space="preserve">     </w:t>
      </w:r>
    </w:p>
    <w:p w14:paraId="37158A6D" w14:textId="01906D65" w:rsidR="00451DCE" w:rsidRDefault="00361580" w:rsidP="00491D8E">
      <w:pPr>
        <w:pStyle w:val="Style3"/>
        <w:numPr>
          <w:ilvl w:val="0"/>
          <w:numId w:val="28"/>
        </w:numPr>
      </w:pPr>
      <w:r w:rsidRPr="00230A4C">
        <w:t>Contenu de cette étude</w:t>
      </w:r>
    </w:p>
    <w:p w14:paraId="79B57297" w14:textId="569F448C" w:rsidR="00230A4C" w:rsidRDefault="00D769F4" w:rsidP="00640617">
      <w:pPr>
        <w:pStyle w:val="Style3"/>
        <w:numPr>
          <w:ilvl w:val="0"/>
          <w:numId w:val="0"/>
        </w:numPr>
        <w:ind w:left="720"/>
        <w:rPr>
          <w:b w:val="0"/>
          <w:bCs w:val="0"/>
          <w:color w:val="auto"/>
        </w:rPr>
      </w:pPr>
      <w:r w:rsidRPr="00230A4C">
        <w:rPr>
          <w:color w:val="auto"/>
        </w:rPr>
        <w:t>Présentation du b</w:t>
      </w:r>
      <w:r w:rsidR="00361580" w:rsidRPr="00230A4C">
        <w:rPr>
          <w:color w:val="auto"/>
        </w:rPr>
        <w:t>â</w:t>
      </w:r>
      <w:r w:rsidRPr="00230A4C">
        <w:rPr>
          <w:color w:val="auto"/>
        </w:rPr>
        <w:t>timent</w:t>
      </w:r>
      <w:r w:rsidR="008B2352">
        <w:rPr>
          <w:color w:val="auto"/>
        </w:rPr>
        <w:t xml:space="preserve"> </w:t>
      </w:r>
      <w:r w:rsidR="008B2352" w:rsidRPr="008B2352">
        <w:rPr>
          <w:color w:val="auto"/>
          <w:highlight w:val="yellow"/>
        </w:rPr>
        <w:t>ou du site</w:t>
      </w:r>
      <w:r w:rsidRPr="00230A4C">
        <w:rPr>
          <w:color w:val="auto"/>
        </w:rPr>
        <w:t xml:space="preserve"> </w:t>
      </w:r>
    </w:p>
    <w:p w14:paraId="09839117" w14:textId="34300C0F" w:rsidR="00D769F4" w:rsidRPr="00361580" w:rsidRDefault="00D769F4" w:rsidP="00EC6FF6">
      <w:pPr>
        <w:pStyle w:val="Titre3"/>
        <w:rPr>
          <w:rFonts w:ascii="Poppins" w:hAnsi="Poppins" w:cs="Poppins"/>
          <w:b/>
          <w:bCs/>
        </w:rPr>
      </w:pPr>
    </w:p>
    <w:tbl>
      <w:tblPr>
        <w:tblW w:w="5004" w:type="pct"/>
        <w:tblLayout w:type="fixed"/>
        <w:tblCellMar>
          <w:left w:w="70" w:type="dxa"/>
          <w:right w:w="70" w:type="dxa"/>
        </w:tblCellMar>
        <w:tblLook w:val="04A0" w:firstRow="1" w:lastRow="0" w:firstColumn="1" w:lastColumn="0" w:noHBand="0" w:noVBand="1"/>
      </w:tblPr>
      <w:tblGrid>
        <w:gridCol w:w="4247"/>
        <w:gridCol w:w="4813"/>
        <w:gridCol w:w="7"/>
      </w:tblGrid>
      <w:tr w:rsidR="00A0697B" w:rsidRPr="001319FF" w14:paraId="123C040E" w14:textId="77777777" w:rsidTr="00230A4C">
        <w:trPr>
          <w:gridAfter w:val="1"/>
          <w:wAfter w:w="4" w:type="pct"/>
          <w:trHeight w:val="405"/>
        </w:trPr>
        <w:tc>
          <w:tcPr>
            <w:tcW w:w="4996" w:type="pct"/>
            <w:gridSpan w:val="2"/>
            <w:tcBorders>
              <w:top w:val="single" w:sz="4" w:space="0" w:color="auto"/>
              <w:left w:val="single" w:sz="4" w:space="0" w:color="auto"/>
              <w:bottom w:val="single" w:sz="4" w:space="0" w:color="auto"/>
              <w:right w:val="single" w:sz="4" w:space="0" w:color="auto"/>
            </w:tcBorders>
            <w:shd w:val="clear" w:color="auto" w:fill="00E9FF"/>
            <w:noWrap/>
            <w:vAlign w:val="center"/>
            <w:hideMark/>
          </w:tcPr>
          <w:p w14:paraId="7F0F8A5D" w14:textId="29EBB44F" w:rsidR="00A0697B" w:rsidRPr="001319FF" w:rsidRDefault="00FB7C43" w:rsidP="00A6236B">
            <w:pPr>
              <w:spacing w:after="0" w:line="240" w:lineRule="auto"/>
              <w:rPr>
                <w:rFonts w:eastAsia="Times New Roman"/>
                <w:b/>
                <w:bCs/>
                <w:lang w:eastAsia="fr-FR"/>
              </w:rPr>
            </w:pPr>
            <w:r w:rsidRPr="00230A4C">
              <w:rPr>
                <w:rFonts w:eastAsia="Times New Roman"/>
                <w:b/>
                <w:bCs/>
                <w:lang w:eastAsia="fr-FR"/>
              </w:rPr>
              <w:t>Présentation</w:t>
            </w:r>
            <w:r w:rsidR="00A0697B" w:rsidRPr="00230A4C">
              <w:rPr>
                <w:rFonts w:eastAsia="Times New Roman"/>
                <w:b/>
                <w:bCs/>
                <w:lang w:eastAsia="fr-FR"/>
              </w:rPr>
              <w:t xml:space="preserve"> d</w:t>
            </w:r>
            <w:r w:rsidR="00D769F4" w:rsidRPr="00230A4C">
              <w:rPr>
                <w:rFonts w:eastAsia="Times New Roman"/>
                <w:b/>
                <w:bCs/>
                <w:lang w:eastAsia="fr-FR"/>
              </w:rPr>
              <w:t xml:space="preserve">u </w:t>
            </w:r>
            <w:r w:rsidR="00481F80">
              <w:rPr>
                <w:rFonts w:eastAsia="Times New Roman"/>
                <w:b/>
                <w:bCs/>
                <w:lang w:eastAsia="fr-FR"/>
              </w:rPr>
              <w:t xml:space="preserve">bâtiment </w:t>
            </w:r>
            <w:r w:rsidR="00481F80" w:rsidRPr="00481F80">
              <w:rPr>
                <w:rFonts w:eastAsia="Times New Roman"/>
                <w:b/>
                <w:bCs/>
                <w:highlight w:val="yellow"/>
                <w:lang w:eastAsia="fr-FR"/>
              </w:rPr>
              <w:t>ou du site</w:t>
            </w:r>
          </w:p>
        </w:tc>
      </w:tr>
      <w:tr w:rsidR="003E6438" w:rsidRPr="00572D6D" w14:paraId="0EE874E4" w14:textId="77777777" w:rsidTr="00230A4C">
        <w:trPr>
          <w:trHeight w:val="352"/>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358027" w14:textId="5048D8C6" w:rsidR="003E6438" w:rsidRPr="00112645" w:rsidRDefault="003E6438" w:rsidP="00A6236B">
            <w:pPr>
              <w:spacing w:after="0" w:line="240" w:lineRule="auto"/>
              <w:rPr>
                <w:rFonts w:eastAsia="Times New Roman"/>
                <w:sz w:val="20"/>
                <w:szCs w:val="20"/>
                <w:lang w:eastAsia="fr-FR"/>
              </w:rPr>
            </w:pPr>
            <w:r w:rsidRPr="00112645">
              <w:rPr>
                <w:rFonts w:eastAsia="Times New Roman"/>
                <w:sz w:val="20"/>
                <w:szCs w:val="20"/>
                <w:lang w:eastAsia="fr-FR"/>
              </w:rPr>
              <w:t>Nom</w:t>
            </w:r>
            <w:r w:rsidR="00876BB1" w:rsidRPr="00112645">
              <w:rPr>
                <w:rFonts w:eastAsia="Times New Roman"/>
                <w:sz w:val="20"/>
                <w:szCs w:val="20"/>
                <w:lang w:eastAsia="fr-FR"/>
              </w:rPr>
              <w:t xml:space="preserve"> de l’établissement</w:t>
            </w:r>
          </w:p>
        </w:tc>
        <w:tc>
          <w:tcPr>
            <w:tcW w:w="2658" w:type="pct"/>
            <w:gridSpan w:val="2"/>
            <w:tcBorders>
              <w:top w:val="nil"/>
              <w:left w:val="nil"/>
              <w:bottom w:val="single" w:sz="4" w:space="0" w:color="auto"/>
              <w:right w:val="single" w:sz="4" w:space="0" w:color="auto"/>
            </w:tcBorders>
            <w:shd w:val="clear" w:color="auto" w:fill="auto"/>
            <w:noWrap/>
            <w:vAlign w:val="center"/>
          </w:tcPr>
          <w:p w14:paraId="7982183A" w14:textId="6BBC4F1F" w:rsidR="003E6438" w:rsidRPr="00581315" w:rsidRDefault="003E6438" w:rsidP="00A6236B">
            <w:pPr>
              <w:spacing w:after="0" w:line="240" w:lineRule="auto"/>
              <w:jc w:val="center"/>
              <w:rPr>
                <w:rFonts w:eastAsia="Times New Roman"/>
                <w:bCs/>
                <w:lang w:eastAsia="fr-FR"/>
              </w:rPr>
            </w:pPr>
          </w:p>
        </w:tc>
      </w:tr>
      <w:tr w:rsidR="00A17325" w:rsidRPr="00572D6D" w14:paraId="659B84B0" w14:textId="77777777" w:rsidTr="00230A4C">
        <w:trPr>
          <w:trHeight w:val="352"/>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09D664" w14:textId="16995400" w:rsidR="00A17325" w:rsidRPr="00112645" w:rsidRDefault="00A17325" w:rsidP="00A6236B">
            <w:pPr>
              <w:spacing w:after="0" w:line="240" w:lineRule="auto"/>
              <w:rPr>
                <w:rFonts w:eastAsia="Times New Roman"/>
                <w:sz w:val="20"/>
                <w:szCs w:val="20"/>
                <w:lang w:eastAsia="fr-FR"/>
              </w:rPr>
            </w:pPr>
            <w:r w:rsidRPr="00112645">
              <w:rPr>
                <w:rFonts w:eastAsia="Times New Roman"/>
                <w:sz w:val="20"/>
                <w:szCs w:val="20"/>
                <w:lang w:eastAsia="fr-FR"/>
              </w:rPr>
              <w:t>Adresse</w:t>
            </w:r>
            <w:r w:rsidR="00176C6E" w:rsidRPr="00112645">
              <w:rPr>
                <w:rFonts w:eastAsia="Times New Roman"/>
                <w:sz w:val="20"/>
                <w:szCs w:val="20"/>
                <w:lang w:eastAsia="fr-FR"/>
              </w:rPr>
              <w:t xml:space="preserve"> </w:t>
            </w:r>
            <w:r w:rsidR="00902F1C" w:rsidRPr="00112645">
              <w:rPr>
                <w:rFonts w:eastAsia="Times New Roman"/>
                <w:sz w:val="20"/>
                <w:szCs w:val="20"/>
                <w:lang w:eastAsia="fr-FR"/>
              </w:rPr>
              <w:t>du site</w:t>
            </w:r>
          </w:p>
        </w:tc>
        <w:tc>
          <w:tcPr>
            <w:tcW w:w="2658" w:type="pct"/>
            <w:gridSpan w:val="2"/>
            <w:tcBorders>
              <w:top w:val="nil"/>
              <w:left w:val="nil"/>
              <w:bottom w:val="single" w:sz="4" w:space="0" w:color="auto"/>
              <w:right w:val="single" w:sz="4" w:space="0" w:color="auto"/>
            </w:tcBorders>
            <w:shd w:val="clear" w:color="auto" w:fill="auto"/>
            <w:noWrap/>
            <w:vAlign w:val="center"/>
          </w:tcPr>
          <w:p w14:paraId="5CFCB43E" w14:textId="77777777" w:rsidR="00A17325" w:rsidRPr="00581315" w:rsidRDefault="00A17325" w:rsidP="00A6236B">
            <w:pPr>
              <w:spacing w:after="0" w:line="240" w:lineRule="auto"/>
              <w:jc w:val="center"/>
              <w:rPr>
                <w:rFonts w:eastAsia="Times New Roman"/>
                <w:bCs/>
                <w:lang w:eastAsia="fr-FR"/>
              </w:rPr>
            </w:pPr>
          </w:p>
        </w:tc>
      </w:tr>
      <w:tr w:rsidR="00831E79" w:rsidRPr="00572D6D" w14:paraId="63859B9D" w14:textId="77777777" w:rsidTr="00230A4C">
        <w:trPr>
          <w:trHeight w:val="352"/>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CCDFDD" w14:textId="77777777" w:rsidR="00831E79" w:rsidRPr="00112645" w:rsidRDefault="00831E79" w:rsidP="00A6236B">
            <w:pPr>
              <w:spacing w:after="0" w:line="240" w:lineRule="auto"/>
              <w:rPr>
                <w:rFonts w:eastAsia="Times New Roman"/>
                <w:sz w:val="20"/>
                <w:szCs w:val="20"/>
                <w:lang w:eastAsia="fr-FR"/>
              </w:rPr>
            </w:pPr>
            <w:r w:rsidRPr="00112645">
              <w:rPr>
                <w:rFonts w:eastAsia="Times New Roman"/>
                <w:sz w:val="20"/>
                <w:szCs w:val="20"/>
                <w:lang w:eastAsia="fr-FR"/>
              </w:rPr>
              <w:t xml:space="preserve">Rattaché au groupement d’établissements </w:t>
            </w:r>
            <w:r w:rsidRPr="00112645">
              <w:rPr>
                <w:rFonts w:eastAsia="Times New Roman"/>
                <w:i/>
                <w:iCs/>
                <w:sz w:val="20"/>
                <w:szCs w:val="20"/>
                <w:lang w:eastAsia="fr-FR"/>
              </w:rPr>
              <w:t>(nom à indiquer si c’est le cas)</w:t>
            </w:r>
          </w:p>
        </w:tc>
        <w:tc>
          <w:tcPr>
            <w:tcW w:w="2658" w:type="pct"/>
            <w:gridSpan w:val="2"/>
            <w:tcBorders>
              <w:top w:val="nil"/>
              <w:left w:val="nil"/>
              <w:bottom w:val="single" w:sz="4" w:space="0" w:color="auto"/>
              <w:right w:val="single" w:sz="4" w:space="0" w:color="auto"/>
            </w:tcBorders>
            <w:shd w:val="clear" w:color="auto" w:fill="auto"/>
            <w:noWrap/>
            <w:vAlign w:val="center"/>
          </w:tcPr>
          <w:p w14:paraId="48B504CA" w14:textId="409899D6" w:rsidR="00831E79" w:rsidRPr="00581315" w:rsidRDefault="00831E79" w:rsidP="00A6236B">
            <w:pPr>
              <w:spacing w:after="0" w:line="240" w:lineRule="auto"/>
              <w:jc w:val="center"/>
              <w:rPr>
                <w:rFonts w:eastAsia="Times New Roman"/>
                <w:bCs/>
                <w:lang w:eastAsia="fr-FR"/>
              </w:rPr>
            </w:pPr>
          </w:p>
        </w:tc>
      </w:tr>
      <w:tr w:rsidR="00831E79" w:rsidRPr="00572D6D" w14:paraId="11FF979B" w14:textId="77777777" w:rsidTr="00230A4C">
        <w:trPr>
          <w:trHeight w:val="352"/>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2D66CC" w14:textId="5CCF24C4" w:rsidR="00831E79" w:rsidRPr="00112645" w:rsidRDefault="00831E79" w:rsidP="00A6236B">
            <w:pPr>
              <w:spacing w:after="0" w:line="240" w:lineRule="auto"/>
              <w:rPr>
                <w:rFonts w:eastAsia="Times New Roman"/>
                <w:sz w:val="20"/>
                <w:szCs w:val="20"/>
                <w:lang w:eastAsia="fr-FR"/>
              </w:rPr>
            </w:pPr>
            <w:r w:rsidRPr="00112645">
              <w:rPr>
                <w:rFonts w:eastAsia="Times New Roman"/>
                <w:sz w:val="20"/>
                <w:szCs w:val="20"/>
                <w:lang w:eastAsia="fr-FR"/>
              </w:rPr>
              <w:t>Nom</w:t>
            </w:r>
            <w:r w:rsidR="00790173" w:rsidRPr="00112645">
              <w:rPr>
                <w:rFonts w:eastAsia="Times New Roman"/>
                <w:sz w:val="20"/>
                <w:szCs w:val="20"/>
                <w:lang w:eastAsia="fr-FR"/>
              </w:rPr>
              <w:t>, prénom, fonction, coordonnées</w:t>
            </w:r>
            <w:r w:rsidRPr="00112645">
              <w:rPr>
                <w:rFonts w:eastAsia="Times New Roman"/>
                <w:sz w:val="20"/>
                <w:szCs w:val="20"/>
                <w:lang w:eastAsia="fr-FR"/>
              </w:rPr>
              <w:t xml:space="preserve"> du </w:t>
            </w:r>
            <w:r w:rsidR="00B925B5" w:rsidRPr="00112645">
              <w:rPr>
                <w:rFonts w:eastAsia="Times New Roman"/>
                <w:sz w:val="20"/>
                <w:szCs w:val="20"/>
                <w:lang w:eastAsia="fr-FR"/>
              </w:rPr>
              <w:t xml:space="preserve">ou de la </w:t>
            </w:r>
            <w:r w:rsidRPr="00112645">
              <w:rPr>
                <w:rFonts w:eastAsia="Times New Roman"/>
                <w:sz w:val="20"/>
                <w:szCs w:val="20"/>
                <w:lang w:eastAsia="fr-FR"/>
              </w:rPr>
              <w:t>représentant</w:t>
            </w:r>
            <w:r w:rsidR="00B925B5" w:rsidRPr="00112645">
              <w:rPr>
                <w:rFonts w:eastAsia="Times New Roman"/>
                <w:sz w:val="20"/>
                <w:szCs w:val="20"/>
                <w:lang w:eastAsia="fr-FR"/>
              </w:rPr>
              <w:t>(e)</w:t>
            </w:r>
            <w:r w:rsidRPr="00112645">
              <w:rPr>
                <w:rFonts w:eastAsia="Times New Roman"/>
                <w:sz w:val="20"/>
                <w:szCs w:val="20"/>
                <w:lang w:eastAsia="fr-FR"/>
              </w:rPr>
              <w:t>/référent</w:t>
            </w:r>
            <w:r w:rsidR="00B925B5" w:rsidRPr="00112645">
              <w:rPr>
                <w:rFonts w:eastAsia="Times New Roman"/>
                <w:sz w:val="20"/>
                <w:szCs w:val="20"/>
                <w:lang w:eastAsia="fr-FR"/>
              </w:rPr>
              <w:t>(e)</w:t>
            </w:r>
            <w:r w:rsidRPr="00112645">
              <w:rPr>
                <w:rFonts w:eastAsia="Times New Roman"/>
                <w:sz w:val="20"/>
                <w:szCs w:val="20"/>
                <w:lang w:eastAsia="fr-FR"/>
              </w:rPr>
              <w:t xml:space="preserve"> pour le projet</w:t>
            </w:r>
          </w:p>
        </w:tc>
        <w:tc>
          <w:tcPr>
            <w:tcW w:w="2658" w:type="pct"/>
            <w:gridSpan w:val="2"/>
            <w:tcBorders>
              <w:top w:val="nil"/>
              <w:left w:val="nil"/>
              <w:bottom w:val="single" w:sz="4" w:space="0" w:color="auto"/>
              <w:right w:val="single" w:sz="4" w:space="0" w:color="auto"/>
            </w:tcBorders>
            <w:shd w:val="clear" w:color="auto" w:fill="auto"/>
            <w:noWrap/>
            <w:vAlign w:val="center"/>
          </w:tcPr>
          <w:p w14:paraId="32CD88A3" w14:textId="39528108" w:rsidR="00831E79" w:rsidRPr="00581315" w:rsidRDefault="00831E79" w:rsidP="00A6236B">
            <w:pPr>
              <w:spacing w:after="0" w:line="240" w:lineRule="auto"/>
              <w:jc w:val="center"/>
              <w:rPr>
                <w:rFonts w:eastAsia="Times New Roman"/>
                <w:bCs/>
                <w:lang w:eastAsia="fr-FR"/>
              </w:rPr>
            </w:pPr>
          </w:p>
        </w:tc>
      </w:tr>
      <w:tr w:rsidR="006B5CA3" w:rsidRPr="00F643FF" w14:paraId="2E3EE593" w14:textId="77777777" w:rsidTr="00230A4C">
        <w:trPr>
          <w:trHeight w:val="405"/>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0C03C9" w14:textId="5BDFB38A" w:rsidR="006B5CA3" w:rsidRPr="00112645" w:rsidRDefault="006B5CA3" w:rsidP="00A6236B">
            <w:pPr>
              <w:spacing w:after="0" w:line="240" w:lineRule="auto"/>
              <w:rPr>
                <w:rFonts w:eastAsia="Times New Roman"/>
                <w:sz w:val="20"/>
                <w:szCs w:val="20"/>
                <w:lang w:eastAsia="fr-FR"/>
              </w:rPr>
            </w:pPr>
            <w:r w:rsidRPr="00112645">
              <w:rPr>
                <w:rFonts w:eastAsia="Times New Roman"/>
                <w:sz w:val="20"/>
                <w:szCs w:val="20"/>
                <w:lang w:eastAsia="fr-FR"/>
              </w:rPr>
              <w:t>Activités</w:t>
            </w:r>
            <w:r w:rsidR="00A4024F" w:rsidRPr="00112645">
              <w:rPr>
                <w:rFonts w:eastAsia="Times New Roman"/>
                <w:sz w:val="20"/>
                <w:szCs w:val="20"/>
                <w:lang w:eastAsia="fr-FR"/>
              </w:rPr>
              <w:t xml:space="preserve"> de l’établissement</w:t>
            </w:r>
          </w:p>
        </w:tc>
        <w:tc>
          <w:tcPr>
            <w:tcW w:w="2658" w:type="pct"/>
            <w:gridSpan w:val="2"/>
            <w:tcBorders>
              <w:top w:val="single" w:sz="4" w:space="0" w:color="auto"/>
              <w:left w:val="nil"/>
              <w:bottom w:val="single" w:sz="4" w:space="0" w:color="auto"/>
              <w:right w:val="single" w:sz="4" w:space="0" w:color="auto"/>
            </w:tcBorders>
            <w:shd w:val="clear" w:color="auto" w:fill="auto"/>
            <w:noWrap/>
            <w:vAlign w:val="center"/>
          </w:tcPr>
          <w:p w14:paraId="78FA1D31" w14:textId="2D2CE507" w:rsidR="00AB4547" w:rsidRPr="00581315" w:rsidRDefault="00AB4547" w:rsidP="00A6236B">
            <w:pPr>
              <w:spacing w:after="0" w:line="240" w:lineRule="auto"/>
              <w:jc w:val="center"/>
              <w:rPr>
                <w:rFonts w:eastAsia="Times New Roman"/>
                <w:bCs/>
                <w:lang w:eastAsia="fr-FR"/>
              </w:rPr>
            </w:pPr>
          </w:p>
        </w:tc>
      </w:tr>
      <w:tr w:rsidR="006A2080" w:rsidRPr="00F643FF" w14:paraId="472804C9" w14:textId="77777777" w:rsidTr="00230A4C">
        <w:trPr>
          <w:trHeight w:val="405"/>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0AD97D" w14:textId="77777777" w:rsidR="006A2080" w:rsidRPr="00112645" w:rsidRDefault="006A2080" w:rsidP="00A6236B">
            <w:pPr>
              <w:spacing w:after="0" w:line="240" w:lineRule="auto"/>
              <w:rPr>
                <w:rFonts w:eastAsia="Times New Roman"/>
                <w:sz w:val="20"/>
                <w:szCs w:val="20"/>
                <w:lang w:eastAsia="fr-FR"/>
              </w:rPr>
            </w:pPr>
            <w:r w:rsidRPr="00112645">
              <w:rPr>
                <w:rFonts w:eastAsia="Times New Roman"/>
                <w:sz w:val="20"/>
                <w:szCs w:val="20"/>
                <w:lang w:eastAsia="fr-FR"/>
              </w:rPr>
              <w:t>Nombre de bâtiments/noms des bâtiments</w:t>
            </w:r>
          </w:p>
        </w:tc>
        <w:tc>
          <w:tcPr>
            <w:tcW w:w="2658" w:type="pct"/>
            <w:gridSpan w:val="2"/>
            <w:tcBorders>
              <w:top w:val="nil"/>
              <w:left w:val="nil"/>
              <w:bottom w:val="single" w:sz="4" w:space="0" w:color="auto"/>
              <w:right w:val="single" w:sz="4" w:space="0" w:color="auto"/>
            </w:tcBorders>
            <w:shd w:val="clear" w:color="auto" w:fill="auto"/>
            <w:noWrap/>
            <w:vAlign w:val="center"/>
          </w:tcPr>
          <w:p w14:paraId="15465B44" w14:textId="2E5AFE35" w:rsidR="006A2080" w:rsidRPr="00581315" w:rsidRDefault="006A2080" w:rsidP="00A6236B">
            <w:pPr>
              <w:spacing w:after="0" w:line="240" w:lineRule="auto"/>
              <w:jc w:val="center"/>
              <w:rPr>
                <w:rFonts w:eastAsia="Times New Roman"/>
                <w:bCs/>
                <w:lang w:eastAsia="fr-FR"/>
              </w:rPr>
            </w:pPr>
          </w:p>
        </w:tc>
      </w:tr>
      <w:tr w:rsidR="00027C81" w:rsidRPr="00572D6D" w14:paraId="2217F66F" w14:textId="77777777" w:rsidTr="00230A4C">
        <w:trPr>
          <w:trHeight w:val="352"/>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EC3439" w14:textId="01456C8F" w:rsidR="00027C81" w:rsidRPr="00112645" w:rsidRDefault="00027C81" w:rsidP="00A6236B">
            <w:pPr>
              <w:spacing w:after="0" w:line="240" w:lineRule="auto"/>
              <w:rPr>
                <w:rFonts w:eastAsia="Times New Roman"/>
                <w:sz w:val="20"/>
                <w:szCs w:val="20"/>
                <w:lang w:eastAsia="fr-FR"/>
              </w:rPr>
            </w:pPr>
            <w:r w:rsidRPr="00112645">
              <w:rPr>
                <w:rFonts w:eastAsia="Times New Roman"/>
                <w:sz w:val="20"/>
                <w:szCs w:val="20"/>
                <w:lang w:eastAsia="fr-FR"/>
              </w:rPr>
              <w:t>Surface de plancher ou surface utile</w:t>
            </w:r>
          </w:p>
        </w:tc>
        <w:tc>
          <w:tcPr>
            <w:tcW w:w="2658" w:type="pct"/>
            <w:gridSpan w:val="2"/>
            <w:tcBorders>
              <w:top w:val="nil"/>
              <w:left w:val="nil"/>
              <w:bottom w:val="single" w:sz="4" w:space="0" w:color="auto"/>
              <w:right w:val="single" w:sz="4" w:space="0" w:color="auto"/>
            </w:tcBorders>
            <w:shd w:val="clear" w:color="auto" w:fill="auto"/>
            <w:noWrap/>
            <w:vAlign w:val="center"/>
          </w:tcPr>
          <w:p w14:paraId="749C0FD3" w14:textId="73D707B9" w:rsidR="00027C81" w:rsidRPr="00581315" w:rsidRDefault="00027C81" w:rsidP="00A6236B">
            <w:pPr>
              <w:spacing w:after="0" w:line="240" w:lineRule="auto"/>
              <w:jc w:val="center"/>
              <w:rPr>
                <w:rFonts w:eastAsia="Times New Roman"/>
                <w:bCs/>
                <w:lang w:eastAsia="fr-FR"/>
              </w:rPr>
            </w:pPr>
          </w:p>
        </w:tc>
      </w:tr>
      <w:tr w:rsidR="00866D8D" w:rsidRPr="00F643FF" w14:paraId="3293706D" w14:textId="77777777" w:rsidTr="00230A4C">
        <w:trPr>
          <w:trHeight w:val="405"/>
        </w:trPr>
        <w:tc>
          <w:tcPr>
            <w:tcW w:w="234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7C3207" w14:textId="358A1066" w:rsidR="00866D8D" w:rsidRPr="00112645" w:rsidRDefault="00866D8D" w:rsidP="00A6236B">
            <w:pPr>
              <w:spacing w:after="0" w:line="240" w:lineRule="auto"/>
              <w:rPr>
                <w:rFonts w:eastAsia="Times New Roman"/>
                <w:sz w:val="20"/>
                <w:szCs w:val="20"/>
                <w:lang w:eastAsia="fr-FR"/>
              </w:rPr>
            </w:pPr>
            <w:r w:rsidRPr="00112645">
              <w:rPr>
                <w:rFonts w:eastAsia="Times New Roman"/>
                <w:sz w:val="20"/>
                <w:szCs w:val="20"/>
                <w:lang w:eastAsia="fr-FR"/>
              </w:rPr>
              <w:t>Année(s) de construction/extension/rénovation</w:t>
            </w:r>
          </w:p>
        </w:tc>
        <w:tc>
          <w:tcPr>
            <w:tcW w:w="2658" w:type="pct"/>
            <w:gridSpan w:val="2"/>
            <w:tcBorders>
              <w:top w:val="nil"/>
              <w:left w:val="nil"/>
              <w:bottom w:val="single" w:sz="4" w:space="0" w:color="auto"/>
              <w:right w:val="single" w:sz="4" w:space="0" w:color="auto"/>
            </w:tcBorders>
            <w:shd w:val="clear" w:color="auto" w:fill="auto"/>
            <w:noWrap/>
            <w:vAlign w:val="center"/>
          </w:tcPr>
          <w:p w14:paraId="4798236A" w14:textId="1B50478F" w:rsidR="00866D8D" w:rsidRPr="00581315" w:rsidRDefault="00866D8D" w:rsidP="00A6236B">
            <w:pPr>
              <w:spacing w:after="0" w:line="240" w:lineRule="auto"/>
              <w:jc w:val="center"/>
              <w:rPr>
                <w:rFonts w:eastAsia="Times New Roman"/>
                <w:bCs/>
                <w:lang w:eastAsia="fr-FR"/>
              </w:rPr>
            </w:pPr>
          </w:p>
        </w:tc>
      </w:tr>
    </w:tbl>
    <w:p w14:paraId="75183243" w14:textId="77777777" w:rsidR="00A0697B" w:rsidRDefault="00A0697B" w:rsidP="00D82064">
      <w:pPr>
        <w:jc w:val="both"/>
        <w:rPr>
          <w:bCs/>
        </w:rPr>
      </w:pPr>
    </w:p>
    <w:p w14:paraId="728DA505" w14:textId="7C57D5BE" w:rsidR="001460AD" w:rsidRDefault="0001758A">
      <w:pPr>
        <w:rPr>
          <w:rFonts w:asciiTheme="majorHAnsi" w:eastAsiaTheme="majorEastAsia" w:hAnsiTheme="majorHAnsi" w:cstheme="majorBidi"/>
          <w:color w:val="1F3763" w:themeColor="accent1" w:themeShade="7F"/>
          <w:sz w:val="24"/>
          <w:szCs w:val="24"/>
          <w:u w:val="single"/>
        </w:rPr>
      </w:pPr>
      <w:r w:rsidRPr="00361580">
        <w:rPr>
          <w:noProof/>
          <w:sz w:val="18"/>
          <w:szCs w:val="18"/>
        </w:rPr>
        <w:drawing>
          <wp:anchor distT="0" distB="0" distL="114300" distR="114300" simplePos="0" relativeHeight="251658240" behindDoc="0" locked="0" layoutInCell="1" allowOverlap="1" wp14:anchorId="02B6AB45" wp14:editId="06A2AB1B">
            <wp:simplePos x="0" y="0"/>
            <wp:positionH relativeFrom="page">
              <wp:posOffset>0</wp:posOffset>
            </wp:positionH>
            <wp:positionV relativeFrom="paragraph">
              <wp:posOffset>5031105</wp:posOffset>
            </wp:positionV>
            <wp:extent cx="2030095" cy="1287780"/>
            <wp:effectExtent l="0" t="0" r="8255" b="7620"/>
            <wp:wrapNone/>
            <wp:docPr id="2075512173" name="Image 1" descr="Une image contenant capture d’écran, motif, Graphiqu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image contenant capture d’écran, motif, Graphique, Caractère color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09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0AD">
        <w:br w:type="page"/>
      </w:r>
    </w:p>
    <w:p w14:paraId="1448A0A8" w14:textId="5C2B3339" w:rsidR="00230A4C" w:rsidRDefault="00230A4C" w:rsidP="00491D8E">
      <w:pPr>
        <w:pStyle w:val="Style3"/>
        <w:numPr>
          <w:ilvl w:val="0"/>
          <w:numId w:val="28"/>
        </w:numPr>
      </w:pPr>
      <w:r w:rsidRPr="00230A4C">
        <w:lastRenderedPageBreak/>
        <w:t xml:space="preserve">Les besoins thermiques du bâtiment </w:t>
      </w:r>
    </w:p>
    <w:p w14:paraId="13D3C274" w14:textId="26056ADF" w:rsidR="00FB7C43" w:rsidRPr="00BD22E1" w:rsidRDefault="00FB7C43" w:rsidP="00FB7C43">
      <w:pPr>
        <w:rPr>
          <w:sz w:val="20"/>
          <w:szCs w:val="20"/>
        </w:rPr>
      </w:pPr>
      <w:r w:rsidRPr="00BD22E1">
        <w:rPr>
          <w:sz w:val="20"/>
          <w:szCs w:val="20"/>
        </w:rPr>
        <w:t>Le bureau d’études procèdera à une visite des installations et conduira un entretien avec le maitre d’ouvrage et l’exploitant des installations thermiques afin de déterminer les caractéristiques générales des installations. Le bureau d’études réalisera dans un premier temps un état des lieux de la situation actuelle.</w:t>
      </w:r>
    </w:p>
    <w:tbl>
      <w:tblPr>
        <w:tblW w:w="5004" w:type="pct"/>
        <w:tblLayout w:type="fixed"/>
        <w:tblCellMar>
          <w:left w:w="70" w:type="dxa"/>
          <w:right w:w="70" w:type="dxa"/>
        </w:tblCellMar>
        <w:tblLook w:val="04A0" w:firstRow="1" w:lastRow="0" w:firstColumn="1" w:lastColumn="0" w:noHBand="0" w:noVBand="1"/>
      </w:tblPr>
      <w:tblGrid>
        <w:gridCol w:w="5098"/>
        <w:gridCol w:w="3962"/>
        <w:gridCol w:w="7"/>
      </w:tblGrid>
      <w:tr w:rsidR="00FB7C43" w:rsidRPr="00BD22E1" w14:paraId="2091C042" w14:textId="77777777" w:rsidTr="0001758A">
        <w:trPr>
          <w:gridAfter w:val="1"/>
          <w:wAfter w:w="4" w:type="pct"/>
          <w:trHeight w:val="405"/>
        </w:trPr>
        <w:tc>
          <w:tcPr>
            <w:tcW w:w="4996" w:type="pct"/>
            <w:gridSpan w:val="2"/>
            <w:tcBorders>
              <w:top w:val="single" w:sz="4" w:space="0" w:color="auto"/>
              <w:left w:val="single" w:sz="4" w:space="0" w:color="auto"/>
              <w:bottom w:val="single" w:sz="4" w:space="0" w:color="auto"/>
              <w:right w:val="single" w:sz="4" w:space="0" w:color="auto"/>
            </w:tcBorders>
            <w:shd w:val="clear" w:color="auto" w:fill="00E9FF"/>
            <w:noWrap/>
            <w:vAlign w:val="center"/>
            <w:hideMark/>
          </w:tcPr>
          <w:p w14:paraId="5FBE3F5D" w14:textId="245637A9" w:rsidR="00FB7C43" w:rsidRPr="00DF14CA" w:rsidRDefault="00FB7C43" w:rsidP="00A6236B">
            <w:pPr>
              <w:spacing w:after="0" w:line="240" w:lineRule="auto"/>
              <w:rPr>
                <w:rFonts w:eastAsia="Times New Roman"/>
                <w:b/>
                <w:bCs/>
                <w:lang w:eastAsia="fr-FR"/>
              </w:rPr>
            </w:pPr>
            <w:r w:rsidRPr="00DF14CA">
              <w:rPr>
                <w:rFonts w:eastAsia="Times New Roman"/>
                <w:b/>
                <w:bCs/>
                <w:lang w:eastAsia="fr-FR"/>
              </w:rPr>
              <w:t>Moyens de production d’énergie</w:t>
            </w:r>
          </w:p>
        </w:tc>
      </w:tr>
      <w:tr w:rsidR="00FB7C43" w:rsidRPr="0056249A" w14:paraId="0DDB0903" w14:textId="77777777" w:rsidTr="0001758A">
        <w:trPr>
          <w:trHeight w:val="405"/>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1B7EC4" w14:textId="1252109C" w:rsidR="00FB7C43" w:rsidRPr="00BD22E1" w:rsidRDefault="00FB7C43" w:rsidP="00FB7C43">
            <w:pPr>
              <w:spacing w:after="0" w:line="240" w:lineRule="auto"/>
              <w:rPr>
                <w:rFonts w:eastAsia="Times New Roman"/>
                <w:b/>
                <w:bCs/>
                <w:sz w:val="20"/>
                <w:szCs w:val="20"/>
                <w:lang w:eastAsia="fr-FR"/>
              </w:rPr>
            </w:pPr>
            <w:r w:rsidRPr="00BD22E1">
              <w:rPr>
                <w:rFonts w:eastAsia="Times New Roman"/>
                <w:b/>
                <w:bCs/>
                <w:sz w:val="20"/>
                <w:szCs w:val="20"/>
                <w:lang w:eastAsia="fr-FR"/>
              </w:rPr>
              <w:t>Moyens de production</w:t>
            </w:r>
          </w:p>
        </w:tc>
      </w:tr>
      <w:tr w:rsidR="00FB7C43" w:rsidRPr="00F643FF" w14:paraId="74D4EF9A"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A218EE" w14:textId="1AA8E720"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Chauffage des locaux</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A32526" w14:textId="77777777" w:rsidR="00FB7C43" w:rsidRPr="00BD22E1" w:rsidRDefault="00FB7C43" w:rsidP="00FB7C43">
            <w:pPr>
              <w:spacing w:after="0" w:line="240" w:lineRule="auto"/>
              <w:jc w:val="center"/>
              <w:rPr>
                <w:rFonts w:eastAsia="Times New Roman"/>
                <w:bCs/>
                <w:sz w:val="20"/>
                <w:szCs w:val="20"/>
                <w:lang w:eastAsia="fr-FR"/>
              </w:rPr>
            </w:pPr>
          </w:p>
        </w:tc>
      </w:tr>
      <w:tr w:rsidR="00FB7C43" w:rsidRPr="00F643FF" w14:paraId="236B79C9"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F56978" w14:textId="65783EC7"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Production ECS</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DBEEF8" w14:textId="16931C2D" w:rsidR="00FB7C43" w:rsidRPr="00BD22E1" w:rsidRDefault="00FB7C43" w:rsidP="00FB7C43">
            <w:pPr>
              <w:spacing w:after="0" w:line="240" w:lineRule="auto"/>
              <w:jc w:val="center"/>
              <w:rPr>
                <w:rFonts w:eastAsia="Times New Roman"/>
                <w:bCs/>
                <w:sz w:val="20"/>
                <w:szCs w:val="20"/>
                <w:lang w:eastAsia="fr-FR"/>
              </w:rPr>
            </w:pPr>
          </w:p>
        </w:tc>
      </w:tr>
      <w:tr w:rsidR="00FB7C43" w:rsidRPr="00F643FF" w14:paraId="2BEDB4F0"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2BD7C1" w14:textId="06EC3E9E"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Production de froid</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00E8BF" w14:textId="77777777" w:rsidR="00FB7C43" w:rsidRPr="00BD22E1" w:rsidRDefault="00FB7C43" w:rsidP="00FB7C43">
            <w:pPr>
              <w:spacing w:after="0" w:line="240" w:lineRule="auto"/>
              <w:jc w:val="center"/>
              <w:rPr>
                <w:rFonts w:eastAsia="Times New Roman"/>
                <w:bCs/>
                <w:sz w:val="20"/>
                <w:szCs w:val="20"/>
                <w:lang w:eastAsia="fr-FR"/>
              </w:rPr>
            </w:pPr>
          </w:p>
        </w:tc>
      </w:tr>
      <w:tr w:rsidR="00FB7C43" w:rsidRPr="0056249A" w14:paraId="4EB1F07B" w14:textId="77777777" w:rsidTr="0001758A">
        <w:trPr>
          <w:trHeight w:val="405"/>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533F59" w14:textId="64F234E7" w:rsidR="00FB7C43" w:rsidRPr="00BD22E1" w:rsidRDefault="00FB7C43" w:rsidP="00FB7C43">
            <w:pPr>
              <w:spacing w:after="0" w:line="240" w:lineRule="auto"/>
              <w:rPr>
                <w:rFonts w:eastAsia="Times New Roman"/>
                <w:b/>
                <w:bCs/>
                <w:sz w:val="20"/>
                <w:szCs w:val="20"/>
                <w:lang w:eastAsia="fr-FR"/>
              </w:rPr>
            </w:pPr>
            <w:r w:rsidRPr="00BD22E1">
              <w:rPr>
                <w:rFonts w:eastAsia="Times New Roman"/>
                <w:b/>
                <w:bCs/>
                <w:sz w:val="20"/>
                <w:szCs w:val="20"/>
                <w:lang w:eastAsia="fr-FR"/>
              </w:rPr>
              <w:t>Caractéristique et état de l’installation de chauffe</w:t>
            </w:r>
          </w:p>
        </w:tc>
      </w:tr>
      <w:tr w:rsidR="00FB7C43" w:rsidRPr="00F643FF" w14:paraId="685365E0"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636C8A" w14:textId="5C903FB3"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Puissance chaudière</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47AA0C" w14:textId="694EFC6D" w:rsidR="00FB7C43" w:rsidRPr="00BD22E1" w:rsidRDefault="00FB7C43" w:rsidP="00A6236B">
            <w:pPr>
              <w:spacing w:after="0" w:line="240" w:lineRule="auto"/>
              <w:jc w:val="center"/>
              <w:rPr>
                <w:rFonts w:eastAsia="Times New Roman"/>
                <w:bCs/>
                <w:sz w:val="20"/>
                <w:szCs w:val="20"/>
                <w:lang w:eastAsia="fr-FR"/>
              </w:rPr>
            </w:pPr>
          </w:p>
        </w:tc>
      </w:tr>
      <w:tr w:rsidR="00FB7C43" w:rsidRPr="00F643FF" w14:paraId="6901664F"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782235" w14:textId="6D411301"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Combustible</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C5314F" w14:textId="77777777" w:rsidR="00FB7C43" w:rsidRPr="00BD22E1" w:rsidRDefault="00FB7C43" w:rsidP="00A6236B">
            <w:pPr>
              <w:spacing w:after="0" w:line="240" w:lineRule="auto"/>
              <w:jc w:val="center"/>
              <w:rPr>
                <w:rFonts w:eastAsia="Times New Roman"/>
                <w:bCs/>
                <w:sz w:val="20"/>
                <w:szCs w:val="20"/>
                <w:lang w:eastAsia="fr-FR"/>
              </w:rPr>
            </w:pPr>
          </w:p>
        </w:tc>
      </w:tr>
      <w:tr w:rsidR="00FB7C43" w:rsidRPr="00F643FF" w14:paraId="7F9D6082"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BED0E5" w14:textId="3584C67A"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Année chaudières</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60C61F" w14:textId="77777777" w:rsidR="00FB7C43" w:rsidRPr="00BD22E1" w:rsidRDefault="00FB7C43" w:rsidP="00A6236B">
            <w:pPr>
              <w:spacing w:after="0" w:line="240" w:lineRule="auto"/>
              <w:jc w:val="center"/>
              <w:rPr>
                <w:rFonts w:eastAsia="Times New Roman"/>
                <w:bCs/>
                <w:sz w:val="20"/>
                <w:szCs w:val="20"/>
                <w:lang w:eastAsia="fr-FR"/>
              </w:rPr>
            </w:pPr>
          </w:p>
        </w:tc>
      </w:tr>
      <w:tr w:rsidR="00FB7C43" w:rsidRPr="00F643FF" w14:paraId="4BDBCAC9"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8C65D8" w14:textId="74B390D0" w:rsidR="00FB7C43" w:rsidRPr="00BD22E1" w:rsidRDefault="3624E644" w:rsidP="00FB7C43">
            <w:pPr>
              <w:spacing w:after="0" w:line="240" w:lineRule="auto"/>
              <w:ind w:left="491"/>
              <w:rPr>
                <w:rFonts w:eastAsia="Times New Roman"/>
                <w:sz w:val="20"/>
                <w:szCs w:val="20"/>
                <w:lang w:eastAsia="fr-FR"/>
              </w:rPr>
            </w:pPr>
            <w:r w:rsidRPr="00BD22E1">
              <w:rPr>
                <w:rFonts w:eastAsia="Times New Roman"/>
                <w:sz w:val="20"/>
                <w:szCs w:val="20"/>
                <w:lang w:eastAsia="fr-FR"/>
              </w:rPr>
              <w:t>Fluides caloporteurs</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2BEACE" w14:textId="7CD17645" w:rsidR="00FB7C43" w:rsidRPr="00BD22E1" w:rsidRDefault="00FB7C43" w:rsidP="00A6236B">
            <w:pPr>
              <w:spacing w:after="0" w:line="240" w:lineRule="auto"/>
              <w:jc w:val="center"/>
              <w:rPr>
                <w:rFonts w:eastAsia="Times New Roman"/>
                <w:bCs/>
                <w:sz w:val="20"/>
                <w:szCs w:val="20"/>
                <w:lang w:eastAsia="fr-FR"/>
              </w:rPr>
            </w:pPr>
          </w:p>
        </w:tc>
      </w:tr>
      <w:tr w:rsidR="00FB7C43" w:rsidRPr="00F643FF" w14:paraId="38FD6493"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FF54B7" w14:textId="40B533C0"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Rendement</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361C632" w14:textId="77777777" w:rsidR="00FB7C43" w:rsidRPr="00BD22E1" w:rsidRDefault="00FB7C43" w:rsidP="00A6236B">
            <w:pPr>
              <w:spacing w:after="0" w:line="240" w:lineRule="auto"/>
              <w:jc w:val="center"/>
              <w:rPr>
                <w:rFonts w:eastAsia="Times New Roman"/>
                <w:bCs/>
                <w:sz w:val="20"/>
                <w:szCs w:val="20"/>
                <w:lang w:eastAsia="fr-FR"/>
              </w:rPr>
            </w:pPr>
          </w:p>
        </w:tc>
      </w:tr>
      <w:tr w:rsidR="00FB7C43" w:rsidRPr="00F643FF" w14:paraId="5243346C"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83145" w14:textId="2EC2D8B6" w:rsidR="00FB7C43" w:rsidRPr="00BD22E1" w:rsidRDefault="00FB7C43" w:rsidP="00FB7C43">
            <w:pPr>
              <w:spacing w:after="0" w:line="240" w:lineRule="auto"/>
              <w:ind w:left="491"/>
              <w:rPr>
                <w:rFonts w:eastAsia="Times New Roman"/>
                <w:sz w:val="20"/>
                <w:szCs w:val="20"/>
                <w:lang w:eastAsia="fr-FR"/>
              </w:rPr>
            </w:pPr>
            <w:r w:rsidRPr="00BD22E1">
              <w:rPr>
                <w:rFonts w:eastAsia="Times New Roman"/>
                <w:sz w:val="20"/>
                <w:szCs w:val="20"/>
                <w:lang w:eastAsia="fr-FR"/>
              </w:rPr>
              <w:t>Température et pression de fonctionnement</w:t>
            </w:r>
          </w:p>
        </w:tc>
        <w:tc>
          <w:tcPr>
            <w:tcW w:w="2189"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57040D" w14:textId="77777777" w:rsidR="00FB7C43" w:rsidRPr="00BD22E1" w:rsidRDefault="00FB7C43" w:rsidP="00A6236B">
            <w:pPr>
              <w:spacing w:after="0" w:line="240" w:lineRule="auto"/>
              <w:jc w:val="center"/>
              <w:rPr>
                <w:rFonts w:eastAsia="Times New Roman"/>
                <w:bCs/>
                <w:sz w:val="20"/>
                <w:szCs w:val="20"/>
                <w:lang w:eastAsia="fr-FR"/>
              </w:rPr>
            </w:pPr>
          </w:p>
        </w:tc>
      </w:tr>
    </w:tbl>
    <w:p w14:paraId="76CABA2B" w14:textId="2BA344FC" w:rsidR="00FB3255" w:rsidRDefault="00FB3255" w:rsidP="00D82064">
      <w:pPr>
        <w:jc w:val="both"/>
        <w:rPr>
          <w:bCs/>
        </w:rPr>
      </w:pPr>
    </w:p>
    <w:tbl>
      <w:tblPr>
        <w:tblW w:w="5004" w:type="pct"/>
        <w:tblLayout w:type="fixed"/>
        <w:tblCellMar>
          <w:left w:w="70" w:type="dxa"/>
          <w:right w:w="70" w:type="dxa"/>
        </w:tblCellMar>
        <w:tblLook w:val="04A0" w:firstRow="1" w:lastRow="0" w:firstColumn="1" w:lastColumn="0" w:noHBand="0" w:noVBand="1"/>
      </w:tblPr>
      <w:tblGrid>
        <w:gridCol w:w="5098"/>
        <w:gridCol w:w="3962"/>
        <w:gridCol w:w="7"/>
      </w:tblGrid>
      <w:tr w:rsidR="00FB7C43" w:rsidRPr="00BD22E1" w14:paraId="3D9B95C9" w14:textId="77777777" w:rsidTr="0001758A">
        <w:trPr>
          <w:gridAfter w:val="1"/>
          <w:wAfter w:w="4" w:type="pct"/>
          <w:trHeight w:val="405"/>
        </w:trPr>
        <w:tc>
          <w:tcPr>
            <w:tcW w:w="4996" w:type="pct"/>
            <w:gridSpan w:val="2"/>
            <w:tcBorders>
              <w:top w:val="single" w:sz="4" w:space="0" w:color="auto"/>
              <w:left w:val="single" w:sz="4" w:space="0" w:color="auto"/>
              <w:bottom w:val="single" w:sz="4" w:space="0" w:color="auto"/>
              <w:right w:val="single" w:sz="4" w:space="0" w:color="auto"/>
            </w:tcBorders>
            <w:shd w:val="clear" w:color="auto" w:fill="00E9FF"/>
            <w:noWrap/>
            <w:vAlign w:val="center"/>
            <w:hideMark/>
          </w:tcPr>
          <w:p w14:paraId="10B9A92B" w14:textId="4635FD2D" w:rsidR="00FB7C43" w:rsidRPr="00DF14CA" w:rsidRDefault="00FB7C43" w:rsidP="00C90158">
            <w:pPr>
              <w:keepNext/>
              <w:spacing w:after="0" w:line="240" w:lineRule="auto"/>
              <w:rPr>
                <w:rFonts w:eastAsia="Times New Roman"/>
                <w:b/>
                <w:bCs/>
                <w:lang w:eastAsia="fr-FR"/>
              </w:rPr>
            </w:pPr>
            <w:r w:rsidRPr="00DF14CA">
              <w:rPr>
                <w:rFonts w:eastAsia="Times New Roman"/>
                <w:b/>
                <w:bCs/>
                <w:lang w:eastAsia="fr-FR"/>
              </w:rPr>
              <w:t xml:space="preserve">Caractéristiques thermiques du </w:t>
            </w:r>
            <w:r w:rsidR="0001758A" w:rsidRPr="00DF14CA">
              <w:rPr>
                <w:rFonts w:eastAsia="Times New Roman"/>
                <w:b/>
                <w:bCs/>
                <w:lang w:eastAsia="fr-FR"/>
              </w:rPr>
              <w:t>bâtiment</w:t>
            </w:r>
            <w:r w:rsidRPr="00DF14CA">
              <w:rPr>
                <w:rFonts w:eastAsia="Times New Roman"/>
                <w:b/>
                <w:bCs/>
                <w:lang w:eastAsia="fr-FR"/>
              </w:rPr>
              <w:t xml:space="preserve"> </w:t>
            </w:r>
          </w:p>
        </w:tc>
      </w:tr>
      <w:tr w:rsidR="00FB7C43" w:rsidRPr="00F643FF" w14:paraId="7413EF8D"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3655B9" w14:textId="4613059D" w:rsidR="00FB7C43" w:rsidRPr="00BD22E1" w:rsidRDefault="00C90158" w:rsidP="00C90158">
            <w:pPr>
              <w:keepNext/>
              <w:spacing w:after="0" w:line="240" w:lineRule="auto"/>
              <w:ind w:left="491"/>
              <w:rPr>
                <w:rFonts w:eastAsia="Times New Roman"/>
                <w:sz w:val="20"/>
                <w:szCs w:val="20"/>
                <w:lang w:eastAsia="fr-FR"/>
              </w:rPr>
            </w:pPr>
            <w:r w:rsidRPr="00BD22E1">
              <w:rPr>
                <w:rFonts w:eastAsia="Times New Roman"/>
                <w:sz w:val="20"/>
                <w:szCs w:val="20"/>
                <w:lang w:eastAsia="fr-FR"/>
              </w:rPr>
              <w:t>Surface</w:t>
            </w:r>
          </w:p>
        </w:tc>
        <w:tc>
          <w:tcPr>
            <w:tcW w:w="2189" w:type="pct"/>
            <w:gridSpan w:val="2"/>
            <w:tcBorders>
              <w:top w:val="single" w:sz="4" w:space="0" w:color="auto"/>
              <w:left w:val="nil"/>
              <w:bottom w:val="single" w:sz="4" w:space="0" w:color="auto"/>
              <w:right w:val="single" w:sz="4" w:space="0" w:color="auto"/>
            </w:tcBorders>
            <w:shd w:val="clear" w:color="auto" w:fill="auto"/>
            <w:noWrap/>
            <w:vAlign w:val="center"/>
          </w:tcPr>
          <w:p w14:paraId="328359AC" w14:textId="77777777" w:rsidR="00FB7C43" w:rsidRPr="00BD22E1" w:rsidRDefault="00FB7C43" w:rsidP="00C90158">
            <w:pPr>
              <w:keepNext/>
              <w:spacing w:after="0" w:line="240" w:lineRule="auto"/>
              <w:jc w:val="center"/>
              <w:rPr>
                <w:rFonts w:eastAsia="Times New Roman"/>
                <w:bCs/>
                <w:sz w:val="20"/>
                <w:szCs w:val="20"/>
                <w:lang w:eastAsia="fr-FR"/>
              </w:rPr>
            </w:pPr>
          </w:p>
        </w:tc>
      </w:tr>
      <w:tr w:rsidR="00FB7C43" w:rsidRPr="00F643FF" w14:paraId="4BB19E7A"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D9ECC8" w14:textId="1B791761" w:rsidR="00FB7C43" w:rsidRPr="00BD22E1" w:rsidRDefault="00C90158" w:rsidP="00C90158">
            <w:pPr>
              <w:keepNext/>
              <w:spacing w:after="0" w:line="240" w:lineRule="auto"/>
              <w:ind w:left="491"/>
              <w:rPr>
                <w:rFonts w:eastAsia="Times New Roman"/>
                <w:sz w:val="20"/>
                <w:szCs w:val="20"/>
                <w:lang w:eastAsia="fr-FR"/>
              </w:rPr>
            </w:pPr>
            <w:r w:rsidRPr="00BD22E1">
              <w:rPr>
                <w:rFonts w:eastAsia="Times New Roman"/>
                <w:sz w:val="20"/>
                <w:szCs w:val="20"/>
                <w:lang w:eastAsia="fr-FR"/>
              </w:rPr>
              <w:t>Volume</w:t>
            </w:r>
          </w:p>
        </w:tc>
        <w:tc>
          <w:tcPr>
            <w:tcW w:w="2189" w:type="pct"/>
            <w:gridSpan w:val="2"/>
            <w:tcBorders>
              <w:top w:val="single" w:sz="4" w:space="0" w:color="auto"/>
              <w:left w:val="nil"/>
              <w:bottom w:val="single" w:sz="4" w:space="0" w:color="auto"/>
              <w:right w:val="single" w:sz="4" w:space="0" w:color="auto"/>
            </w:tcBorders>
            <w:shd w:val="clear" w:color="auto" w:fill="auto"/>
            <w:noWrap/>
            <w:vAlign w:val="center"/>
          </w:tcPr>
          <w:p w14:paraId="325D9889" w14:textId="77777777" w:rsidR="00FB7C43" w:rsidRPr="00BD22E1" w:rsidRDefault="00FB7C43" w:rsidP="00C90158">
            <w:pPr>
              <w:keepNext/>
              <w:spacing w:after="0" w:line="240" w:lineRule="auto"/>
              <w:jc w:val="center"/>
              <w:rPr>
                <w:rFonts w:eastAsia="Times New Roman"/>
                <w:bCs/>
                <w:sz w:val="20"/>
                <w:szCs w:val="20"/>
                <w:lang w:eastAsia="fr-FR"/>
              </w:rPr>
            </w:pPr>
          </w:p>
        </w:tc>
      </w:tr>
      <w:tr w:rsidR="00FB7C43" w:rsidRPr="00F643FF" w14:paraId="529B78FA"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199EEF" w14:textId="7988A6FF" w:rsidR="00FB7C43" w:rsidRPr="00BD22E1" w:rsidRDefault="00C90158" w:rsidP="00C90158">
            <w:pPr>
              <w:keepNext/>
              <w:spacing w:after="0" w:line="240" w:lineRule="auto"/>
              <w:ind w:left="491"/>
              <w:rPr>
                <w:rFonts w:eastAsia="Times New Roman"/>
                <w:sz w:val="20"/>
                <w:szCs w:val="20"/>
                <w:lang w:eastAsia="fr-FR"/>
              </w:rPr>
            </w:pPr>
            <w:r w:rsidRPr="00BD22E1">
              <w:rPr>
                <w:rFonts w:eastAsia="Times New Roman"/>
                <w:sz w:val="20"/>
                <w:szCs w:val="20"/>
                <w:lang w:eastAsia="fr-FR"/>
              </w:rPr>
              <w:t>Usage</w:t>
            </w:r>
          </w:p>
        </w:tc>
        <w:tc>
          <w:tcPr>
            <w:tcW w:w="2189" w:type="pct"/>
            <w:gridSpan w:val="2"/>
            <w:tcBorders>
              <w:top w:val="single" w:sz="4" w:space="0" w:color="auto"/>
              <w:left w:val="nil"/>
              <w:bottom w:val="single" w:sz="4" w:space="0" w:color="auto"/>
              <w:right w:val="single" w:sz="4" w:space="0" w:color="auto"/>
            </w:tcBorders>
            <w:shd w:val="clear" w:color="auto" w:fill="auto"/>
            <w:noWrap/>
            <w:vAlign w:val="center"/>
          </w:tcPr>
          <w:p w14:paraId="09F33741" w14:textId="77777777" w:rsidR="00FB7C43" w:rsidRPr="00BD22E1" w:rsidRDefault="00FB7C43" w:rsidP="00C90158">
            <w:pPr>
              <w:keepNext/>
              <w:spacing w:after="0" w:line="240" w:lineRule="auto"/>
              <w:jc w:val="center"/>
              <w:rPr>
                <w:rFonts w:eastAsia="Times New Roman"/>
                <w:bCs/>
                <w:sz w:val="20"/>
                <w:szCs w:val="20"/>
                <w:lang w:eastAsia="fr-FR"/>
              </w:rPr>
            </w:pPr>
          </w:p>
        </w:tc>
      </w:tr>
      <w:tr w:rsidR="00E11791" w:rsidRPr="00F643FF" w14:paraId="3730624B"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049EF3" w14:textId="2548B145" w:rsidR="00E11791" w:rsidRPr="00BD22E1" w:rsidRDefault="00E11791" w:rsidP="00C90158">
            <w:pPr>
              <w:keepNext/>
              <w:spacing w:after="0" w:line="240" w:lineRule="auto"/>
              <w:ind w:left="491"/>
              <w:rPr>
                <w:rFonts w:eastAsia="Times New Roman"/>
                <w:sz w:val="20"/>
                <w:szCs w:val="20"/>
                <w:lang w:eastAsia="fr-FR"/>
              </w:rPr>
            </w:pPr>
            <w:r w:rsidRPr="00BD22E1">
              <w:rPr>
                <w:rFonts w:eastAsia="Times New Roman"/>
                <w:sz w:val="20"/>
                <w:szCs w:val="20"/>
                <w:lang w:eastAsia="fr-FR"/>
              </w:rPr>
              <w:t>Type d’émetteurs, matériaux</w:t>
            </w:r>
          </w:p>
        </w:tc>
        <w:tc>
          <w:tcPr>
            <w:tcW w:w="2189" w:type="pct"/>
            <w:gridSpan w:val="2"/>
            <w:tcBorders>
              <w:top w:val="single" w:sz="4" w:space="0" w:color="auto"/>
              <w:left w:val="nil"/>
              <w:bottom w:val="single" w:sz="4" w:space="0" w:color="auto"/>
              <w:right w:val="single" w:sz="4" w:space="0" w:color="auto"/>
            </w:tcBorders>
            <w:shd w:val="clear" w:color="auto" w:fill="auto"/>
            <w:noWrap/>
            <w:vAlign w:val="center"/>
          </w:tcPr>
          <w:p w14:paraId="61528E77" w14:textId="77777777" w:rsidR="00E11791" w:rsidRPr="00BD22E1" w:rsidRDefault="00E11791" w:rsidP="00C90158">
            <w:pPr>
              <w:keepNext/>
              <w:spacing w:after="0" w:line="240" w:lineRule="auto"/>
              <w:jc w:val="center"/>
              <w:rPr>
                <w:rFonts w:eastAsia="Times New Roman"/>
                <w:bCs/>
                <w:sz w:val="20"/>
                <w:szCs w:val="20"/>
                <w:lang w:eastAsia="fr-FR"/>
              </w:rPr>
            </w:pPr>
          </w:p>
        </w:tc>
      </w:tr>
      <w:tr w:rsidR="00E11791" w:rsidRPr="00F643FF" w14:paraId="2237BD84"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1AF9F2" w14:textId="5300ED3F" w:rsidR="00E11791" w:rsidRPr="00BD22E1" w:rsidRDefault="00E11791" w:rsidP="00E11791">
            <w:pPr>
              <w:keepNext/>
              <w:spacing w:after="0" w:line="240" w:lineRule="auto"/>
              <w:ind w:left="708"/>
              <w:rPr>
                <w:rFonts w:eastAsia="Times New Roman"/>
                <w:sz w:val="20"/>
                <w:szCs w:val="20"/>
                <w:lang w:eastAsia="fr-FR"/>
              </w:rPr>
            </w:pPr>
            <w:r w:rsidRPr="00BD22E1">
              <w:rPr>
                <w:rFonts w:eastAsia="Times New Roman"/>
                <w:sz w:val="20"/>
                <w:szCs w:val="20"/>
                <w:lang w:eastAsia="fr-FR"/>
              </w:rPr>
              <w:t xml:space="preserve">Compatibilité basse température ? </w:t>
            </w:r>
          </w:p>
        </w:tc>
        <w:tc>
          <w:tcPr>
            <w:tcW w:w="2189" w:type="pct"/>
            <w:gridSpan w:val="2"/>
            <w:tcBorders>
              <w:top w:val="single" w:sz="4" w:space="0" w:color="auto"/>
              <w:left w:val="nil"/>
              <w:bottom w:val="single" w:sz="4" w:space="0" w:color="auto"/>
              <w:right w:val="single" w:sz="4" w:space="0" w:color="auto"/>
            </w:tcBorders>
            <w:shd w:val="clear" w:color="auto" w:fill="auto"/>
            <w:noWrap/>
            <w:vAlign w:val="center"/>
          </w:tcPr>
          <w:p w14:paraId="3EF398BF" w14:textId="3EDF63D2" w:rsidR="00E11791" w:rsidRPr="00BD22E1" w:rsidRDefault="00E11791" w:rsidP="00C90158">
            <w:pPr>
              <w:keepNext/>
              <w:spacing w:after="0" w:line="240" w:lineRule="auto"/>
              <w:jc w:val="center"/>
              <w:rPr>
                <w:rFonts w:eastAsia="Times New Roman"/>
                <w:bCs/>
                <w:sz w:val="20"/>
                <w:szCs w:val="20"/>
                <w:lang w:eastAsia="fr-FR"/>
              </w:rPr>
            </w:pPr>
            <w:r w:rsidRPr="00BD22E1">
              <w:rPr>
                <w:rFonts w:eastAsia="Times New Roman"/>
                <w:bCs/>
                <w:sz w:val="20"/>
                <w:szCs w:val="20"/>
                <w:lang w:eastAsia="fr-FR"/>
              </w:rPr>
              <w:t>Oui / Non</w:t>
            </w:r>
          </w:p>
        </w:tc>
      </w:tr>
      <w:tr w:rsidR="00E11791" w:rsidRPr="00F643FF" w14:paraId="2BBF397B"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56188F" w14:textId="6F01E777" w:rsidR="00E11791" w:rsidRPr="00BD22E1" w:rsidRDefault="00E11791" w:rsidP="00E11791">
            <w:pPr>
              <w:keepNext/>
              <w:spacing w:after="0" w:line="240" w:lineRule="auto"/>
              <w:ind w:left="708"/>
              <w:rPr>
                <w:rFonts w:eastAsia="Times New Roman"/>
                <w:sz w:val="20"/>
                <w:szCs w:val="20"/>
                <w:lang w:eastAsia="fr-FR"/>
              </w:rPr>
            </w:pPr>
            <w:r w:rsidRPr="00BD22E1">
              <w:rPr>
                <w:rFonts w:eastAsia="Times New Roman"/>
                <w:sz w:val="20"/>
                <w:szCs w:val="20"/>
                <w:lang w:eastAsia="fr-FR"/>
              </w:rPr>
              <w:t xml:space="preserve">Réversibilité ? </w:t>
            </w:r>
          </w:p>
        </w:tc>
        <w:tc>
          <w:tcPr>
            <w:tcW w:w="2189" w:type="pct"/>
            <w:gridSpan w:val="2"/>
            <w:tcBorders>
              <w:top w:val="single" w:sz="4" w:space="0" w:color="auto"/>
              <w:left w:val="nil"/>
              <w:bottom w:val="single" w:sz="4" w:space="0" w:color="auto"/>
              <w:right w:val="single" w:sz="4" w:space="0" w:color="auto"/>
            </w:tcBorders>
            <w:shd w:val="clear" w:color="auto" w:fill="auto"/>
            <w:noWrap/>
            <w:vAlign w:val="center"/>
          </w:tcPr>
          <w:p w14:paraId="1FF8ED95" w14:textId="7DFF1331" w:rsidR="00E11791" w:rsidRPr="00BD22E1" w:rsidRDefault="00E11791" w:rsidP="00C90158">
            <w:pPr>
              <w:keepNext/>
              <w:spacing w:after="0" w:line="240" w:lineRule="auto"/>
              <w:jc w:val="center"/>
              <w:rPr>
                <w:rFonts w:eastAsia="Times New Roman"/>
                <w:bCs/>
                <w:sz w:val="20"/>
                <w:szCs w:val="20"/>
                <w:lang w:eastAsia="fr-FR"/>
              </w:rPr>
            </w:pPr>
            <w:r w:rsidRPr="00BD22E1">
              <w:rPr>
                <w:rFonts w:eastAsia="Times New Roman"/>
                <w:bCs/>
                <w:sz w:val="20"/>
                <w:szCs w:val="20"/>
                <w:lang w:eastAsia="fr-FR"/>
              </w:rPr>
              <w:t>Oui / Non</w:t>
            </w:r>
          </w:p>
        </w:tc>
      </w:tr>
      <w:tr w:rsidR="00C90158" w:rsidRPr="00F643FF" w14:paraId="2C6578B5" w14:textId="77777777" w:rsidTr="0001758A">
        <w:trPr>
          <w:trHeight w:val="405"/>
        </w:trPr>
        <w:tc>
          <w:tcPr>
            <w:tcW w:w="28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ECE5F6" w14:textId="66D267E9" w:rsidR="00C90158" w:rsidRPr="00BD22E1" w:rsidRDefault="00C90158" w:rsidP="00C90158">
            <w:pPr>
              <w:keepNext/>
              <w:spacing w:after="0" w:line="240" w:lineRule="auto"/>
              <w:ind w:left="491"/>
              <w:rPr>
                <w:rFonts w:eastAsia="Times New Roman"/>
                <w:sz w:val="20"/>
                <w:szCs w:val="20"/>
                <w:lang w:eastAsia="fr-FR"/>
              </w:rPr>
            </w:pPr>
            <w:r w:rsidRPr="00BD22E1">
              <w:rPr>
                <w:rFonts w:eastAsia="Times New Roman"/>
                <w:sz w:val="20"/>
                <w:szCs w:val="20"/>
                <w:lang w:eastAsia="fr-FR"/>
              </w:rPr>
              <w:t>Caractéristiques spécifiques</w:t>
            </w:r>
          </w:p>
        </w:tc>
        <w:tc>
          <w:tcPr>
            <w:tcW w:w="2189" w:type="pct"/>
            <w:gridSpan w:val="2"/>
            <w:tcBorders>
              <w:top w:val="single" w:sz="4" w:space="0" w:color="auto"/>
              <w:left w:val="nil"/>
              <w:bottom w:val="single" w:sz="4" w:space="0" w:color="auto"/>
              <w:right w:val="single" w:sz="4" w:space="0" w:color="auto"/>
            </w:tcBorders>
            <w:shd w:val="clear" w:color="auto" w:fill="auto"/>
            <w:noWrap/>
            <w:vAlign w:val="center"/>
          </w:tcPr>
          <w:p w14:paraId="483ECDAE" w14:textId="61CC1E06" w:rsidR="00C90158" w:rsidRPr="00BD22E1" w:rsidRDefault="00C90158" w:rsidP="00C90158">
            <w:pPr>
              <w:keepNext/>
              <w:spacing w:after="0" w:line="240" w:lineRule="auto"/>
              <w:jc w:val="center"/>
              <w:rPr>
                <w:rFonts w:eastAsia="Times New Roman"/>
                <w:bCs/>
                <w:sz w:val="20"/>
                <w:szCs w:val="20"/>
                <w:lang w:eastAsia="fr-FR"/>
              </w:rPr>
            </w:pPr>
          </w:p>
        </w:tc>
      </w:tr>
    </w:tbl>
    <w:p w14:paraId="6D98200C" w14:textId="6D1E1353" w:rsidR="00C90158" w:rsidRPr="00BD22E1" w:rsidRDefault="00C90158" w:rsidP="00D82064">
      <w:pPr>
        <w:jc w:val="both"/>
        <w:rPr>
          <w:sz w:val="20"/>
          <w:szCs w:val="20"/>
        </w:rPr>
      </w:pPr>
      <w:r w:rsidRPr="00BD22E1">
        <w:rPr>
          <w:bCs/>
          <w:sz w:val="20"/>
          <w:szCs w:val="20"/>
        </w:rPr>
        <w:t xml:space="preserve">Le bureau d’études déterminera les besoins de chaleur et de froid du </w:t>
      </w:r>
      <w:r w:rsidR="0001758A" w:rsidRPr="00BD22E1">
        <w:rPr>
          <w:bCs/>
          <w:sz w:val="20"/>
          <w:szCs w:val="20"/>
        </w:rPr>
        <w:t>bâtiment</w:t>
      </w:r>
      <w:r w:rsidRPr="00BD22E1">
        <w:rPr>
          <w:bCs/>
          <w:sz w:val="20"/>
          <w:szCs w:val="20"/>
        </w:rPr>
        <w:t xml:space="preserve"> à partir des factures énergétiques ou de </w:t>
      </w:r>
      <w:r w:rsidRPr="00BD22E1">
        <w:rPr>
          <w:sz w:val="20"/>
          <w:szCs w:val="20"/>
        </w:rPr>
        <w:t>compteurs dédiés à certains usages. Il identifiera également des éventuelles variations journalières, mensuelles et annuelles (DLU) qui pourraient influencer le choix de l’énergie finale.</w:t>
      </w:r>
    </w:p>
    <w:p w14:paraId="244CC364" w14:textId="19F70547" w:rsidR="00C90158" w:rsidRPr="00BD22E1" w:rsidRDefault="00C90158" w:rsidP="00D82064">
      <w:pPr>
        <w:jc w:val="both"/>
        <w:rPr>
          <w:sz w:val="20"/>
          <w:szCs w:val="20"/>
        </w:rPr>
      </w:pPr>
      <w:r w:rsidRPr="00BD22E1">
        <w:rPr>
          <w:sz w:val="20"/>
          <w:szCs w:val="20"/>
        </w:rPr>
        <w:t xml:space="preserve">Le bureau d’études déterminera ensuite la situation énergétique future du </w:t>
      </w:r>
      <w:r w:rsidR="0001758A" w:rsidRPr="00BD22E1">
        <w:rPr>
          <w:sz w:val="20"/>
          <w:szCs w:val="20"/>
        </w:rPr>
        <w:t>bâtiment</w:t>
      </w:r>
      <w:r w:rsidRPr="00BD22E1">
        <w:rPr>
          <w:sz w:val="20"/>
          <w:szCs w:val="20"/>
        </w:rPr>
        <w:t> :</w:t>
      </w:r>
    </w:p>
    <w:p w14:paraId="7213F686" w14:textId="5925CDCF" w:rsidR="00C90158" w:rsidRPr="00BD22E1" w:rsidRDefault="00C90158" w:rsidP="0001758A">
      <w:pPr>
        <w:numPr>
          <w:ilvl w:val="0"/>
          <w:numId w:val="17"/>
        </w:numPr>
        <w:spacing w:after="0" w:line="240" w:lineRule="auto"/>
        <w:jc w:val="both"/>
        <w:rPr>
          <w:sz w:val="20"/>
          <w:szCs w:val="20"/>
        </w:rPr>
      </w:pPr>
      <w:r w:rsidRPr="00BD22E1">
        <w:rPr>
          <w:sz w:val="20"/>
          <w:szCs w:val="20"/>
        </w:rPr>
        <w:t xml:space="preserve">mise en évidence des mesures conseillées pour réduire les déperditions d’énergie (isolation, régulation, etc.) </w:t>
      </w:r>
    </w:p>
    <w:p w14:paraId="02E5628D" w14:textId="77777777" w:rsidR="00C90158" w:rsidRPr="00BD22E1" w:rsidRDefault="00C90158" w:rsidP="0001758A">
      <w:pPr>
        <w:numPr>
          <w:ilvl w:val="0"/>
          <w:numId w:val="17"/>
        </w:numPr>
        <w:spacing w:after="0" w:line="240" w:lineRule="auto"/>
        <w:jc w:val="both"/>
        <w:rPr>
          <w:sz w:val="20"/>
          <w:szCs w:val="20"/>
        </w:rPr>
      </w:pPr>
      <w:r w:rsidRPr="00BD22E1">
        <w:rPr>
          <w:sz w:val="20"/>
          <w:szCs w:val="20"/>
        </w:rPr>
        <w:t>détermination des consommations énergétiques après mises en œuvre de travaux d’économie d’énergie,</w:t>
      </w:r>
    </w:p>
    <w:p w14:paraId="3502760B" w14:textId="38167FD5" w:rsidR="00C90158" w:rsidRPr="00BD22E1" w:rsidRDefault="00C90158" w:rsidP="0001758A">
      <w:pPr>
        <w:numPr>
          <w:ilvl w:val="0"/>
          <w:numId w:val="17"/>
        </w:numPr>
        <w:spacing w:after="0" w:line="240" w:lineRule="auto"/>
        <w:jc w:val="both"/>
        <w:rPr>
          <w:sz w:val="20"/>
          <w:szCs w:val="20"/>
        </w:rPr>
      </w:pPr>
      <w:r w:rsidRPr="00BD22E1">
        <w:rPr>
          <w:sz w:val="20"/>
          <w:szCs w:val="20"/>
        </w:rPr>
        <w:t>prévision d'aménagements futurs,</w:t>
      </w:r>
    </w:p>
    <w:p w14:paraId="71C9ED34" w14:textId="2F9D2146" w:rsidR="00C90158" w:rsidRDefault="00C90158" w:rsidP="00C2331C">
      <w:pPr>
        <w:numPr>
          <w:ilvl w:val="0"/>
          <w:numId w:val="17"/>
        </w:numPr>
        <w:spacing w:after="0" w:line="240" w:lineRule="auto"/>
        <w:jc w:val="both"/>
        <w:rPr>
          <w:sz w:val="20"/>
          <w:szCs w:val="20"/>
        </w:rPr>
      </w:pPr>
      <w:r w:rsidRPr="00BD22E1">
        <w:rPr>
          <w:sz w:val="20"/>
          <w:szCs w:val="20"/>
        </w:rPr>
        <w:t>détermination des besoins énergétiques prévisionnels.</w:t>
      </w:r>
    </w:p>
    <w:p w14:paraId="7EF2347A" w14:textId="3AE96A81" w:rsidR="00BD22E1" w:rsidRPr="00BD22E1" w:rsidRDefault="00BD22E1" w:rsidP="00BD22E1">
      <w:pPr>
        <w:spacing w:after="0" w:line="240" w:lineRule="auto"/>
        <w:ind w:left="720"/>
        <w:jc w:val="both"/>
        <w:rPr>
          <w:sz w:val="20"/>
          <w:szCs w:val="20"/>
        </w:rPr>
      </w:pPr>
    </w:p>
    <w:p w14:paraId="197F9509" w14:textId="10D95454" w:rsidR="006239A2" w:rsidRPr="00BD22E1" w:rsidRDefault="04D9F7CB" w:rsidP="006239A2">
      <w:pPr>
        <w:jc w:val="both"/>
        <w:rPr>
          <w:sz w:val="20"/>
          <w:szCs w:val="20"/>
        </w:rPr>
      </w:pPr>
      <w:r w:rsidRPr="00BD22E1">
        <w:rPr>
          <w:sz w:val="20"/>
          <w:szCs w:val="20"/>
        </w:rPr>
        <w:t xml:space="preserve">Le bureau d’étude évaluera si des solutions de récupération de chaleur fatale peuvent </w:t>
      </w:r>
      <w:r w:rsidR="00410EDF" w:rsidRPr="00BD22E1">
        <w:rPr>
          <w:sz w:val="20"/>
          <w:szCs w:val="20"/>
        </w:rPr>
        <w:t>être</w:t>
      </w:r>
      <w:r w:rsidRPr="00BD22E1">
        <w:rPr>
          <w:sz w:val="20"/>
          <w:szCs w:val="20"/>
        </w:rPr>
        <w:t xml:space="preserve"> réalisées (récupération de chaleur fatale sur groupe froid, sur eaux de lavage, sur des buées ou fumées,…)</w:t>
      </w:r>
    </w:p>
    <w:p w14:paraId="34146F1E" w14:textId="07965219" w:rsidR="00230A4C" w:rsidRPr="00230A4C" w:rsidRDefault="001460AD" w:rsidP="00451DCE">
      <w:pPr>
        <w:pStyle w:val="Style3"/>
      </w:pPr>
      <w:r>
        <w:br w:type="page"/>
      </w:r>
      <w:r w:rsidR="0001758A">
        <w:lastRenderedPageBreak/>
        <w:t xml:space="preserve"> </w:t>
      </w:r>
      <w:r w:rsidR="00230A4C">
        <w:t>Choix du scénario EnR&amp;R</w:t>
      </w:r>
    </w:p>
    <w:p w14:paraId="4E8BBA17" w14:textId="77777777" w:rsidR="00491D8E" w:rsidRDefault="00491D8E" w:rsidP="00491D8E">
      <w:pPr>
        <w:ind w:left="360"/>
        <w:jc w:val="both"/>
        <w:rPr>
          <w:sz w:val="20"/>
          <w:szCs w:val="20"/>
        </w:rPr>
      </w:pPr>
    </w:p>
    <w:p w14:paraId="4DAAA104" w14:textId="2DAFDBB0" w:rsidR="002A6362" w:rsidRPr="00491D8E" w:rsidRDefault="04D9F7CB" w:rsidP="00491D8E">
      <w:pPr>
        <w:ind w:left="360"/>
        <w:jc w:val="both"/>
        <w:rPr>
          <w:sz w:val="20"/>
          <w:szCs w:val="20"/>
        </w:rPr>
      </w:pPr>
      <w:r w:rsidRPr="00491D8E">
        <w:rPr>
          <w:sz w:val="20"/>
          <w:szCs w:val="20"/>
        </w:rPr>
        <w:t>Afin d’évaluer des scénarios d’approvisionnement énergétique à partir d’énergies renouvelables et de récupération, 3 points majeurs devront être analysés :</w:t>
      </w:r>
    </w:p>
    <w:p w14:paraId="29CF261A" w14:textId="171710D8" w:rsidR="005171A2" w:rsidRPr="00410EDF" w:rsidRDefault="005171A2" w:rsidP="00230A4C">
      <w:pPr>
        <w:numPr>
          <w:ilvl w:val="0"/>
          <w:numId w:val="16"/>
        </w:numPr>
        <w:spacing w:after="120" w:line="240" w:lineRule="auto"/>
        <w:jc w:val="both"/>
        <w:rPr>
          <w:sz w:val="20"/>
          <w:szCs w:val="20"/>
          <w:lang w:eastAsia="x-none"/>
        </w:rPr>
      </w:pPr>
      <w:r w:rsidRPr="00410EDF">
        <w:rPr>
          <w:sz w:val="20"/>
          <w:szCs w:val="20"/>
          <w:lang w:eastAsia="x-none"/>
        </w:rPr>
        <w:t>La ressource en énergie (la disponibilité de l’énergie sur le site ou localement)</w:t>
      </w:r>
    </w:p>
    <w:p w14:paraId="0AF578E8" w14:textId="489575AA" w:rsidR="005171A2" w:rsidRPr="00410EDF" w:rsidRDefault="005171A2" w:rsidP="00230A4C">
      <w:pPr>
        <w:numPr>
          <w:ilvl w:val="0"/>
          <w:numId w:val="16"/>
        </w:numPr>
        <w:spacing w:after="120" w:line="240" w:lineRule="auto"/>
        <w:jc w:val="both"/>
        <w:rPr>
          <w:sz w:val="20"/>
          <w:szCs w:val="20"/>
          <w:lang w:eastAsia="x-none"/>
        </w:rPr>
      </w:pPr>
      <w:r w:rsidRPr="00410EDF">
        <w:rPr>
          <w:sz w:val="20"/>
          <w:szCs w:val="20"/>
          <w:lang w:eastAsia="x-none"/>
        </w:rPr>
        <w:t>L’adéquation entre les technologies EnR&amp;R et les besoins du site (est ce que le</w:t>
      </w:r>
      <w:r w:rsidR="00957410" w:rsidRPr="00410EDF">
        <w:rPr>
          <w:sz w:val="20"/>
          <w:szCs w:val="20"/>
          <w:lang w:eastAsia="x-none"/>
        </w:rPr>
        <w:t xml:space="preserve"> </w:t>
      </w:r>
      <w:r w:rsidRPr="00410EDF">
        <w:rPr>
          <w:sz w:val="20"/>
          <w:szCs w:val="20"/>
          <w:lang w:eastAsia="x-none"/>
        </w:rPr>
        <w:t xml:space="preserve">procédé de valorisation de l’énergie peut répondre aux besoins du site </w:t>
      </w:r>
      <w:r w:rsidR="00230A4C" w:rsidRPr="00410EDF">
        <w:rPr>
          <w:sz w:val="20"/>
          <w:szCs w:val="20"/>
          <w:lang w:eastAsia="x-none"/>
        </w:rPr>
        <w:t>en termes de</w:t>
      </w:r>
      <w:r w:rsidRPr="00410EDF">
        <w:rPr>
          <w:sz w:val="20"/>
          <w:szCs w:val="20"/>
          <w:lang w:eastAsia="x-none"/>
        </w:rPr>
        <w:t xml:space="preserve"> fluide produit, température, pression</w:t>
      </w:r>
      <w:r w:rsidR="005002C9" w:rsidRPr="00410EDF">
        <w:rPr>
          <w:sz w:val="20"/>
          <w:szCs w:val="20"/>
          <w:lang w:eastAsia="x-none"/>
        </w:rPr>
        <w:t>, …</w:t>
      </w:r>
      <w:r w:rsidR="00957410" w:rsidRPr="00410EDF">
        <w:rPr>
          <w:sz w:val="20"/>
          <w:szCs w:val="20"/>
          <w:lang w:eastAsia="x-none"/>
        </w:rPr>
        <w:t>)</w:t>
      </w:r>
    </w:p>
    <w:p w14:paraId="062C1E5F" w14:textId="2E7690A0" w:rsidR="005171A2" w:rsidRPr="00410EDF" w:rsidRDefault="005171A2" w:rsidP="00230A4C">
      <w:pPr>
        <w:numPr>
          <w:ilvl w:val="0"/>
          <w:numId w:val="16"/>
        </w:numPr>
        <w:spacing w:after="120" w:line="240" w:lineRule="auto"/>
        <w:jc w:val="both"/>
        <w:rPr>
          <w:sz w:val="20"/>
          <w:szCs w:val="20"/>
          <w:lang w:eastAsia="x-none"/>
        </w:rPr>
      </w:pPr>
      <w:r w:rsidRPr="00410EDF">
        <w:rPr>
          <w:sz w:val="20"/>
          <w:szCs w:val="20"/>
          <w:lang w:eastAsia="x-none"/>
        </w:rPr>
        <w:t>L’adéquation entre les besoins techniques des procédés EnR (surface, accès</w:t>
      </w:r>
      <w:r w:rsidR="00230A4C" w:rsidRPr="00410EDF">
        <w:rPr>
          <w:sz w:val="20"/>
          <w:szCs w:val="20"/>
          <w:lang w:eastAsia="x-none"/>
        </w:rPr>
        <w:t>…</w:t>
      </w:r>
      <w:r w:rsidRPr="00410EDF">
        <w:rPr>
          <w:sz w:val="20"/>
          <w:szCs w:val="20"/>
          <w:lang w:eastAsia="x-none"/>
        </w:rPr>
        <w:t>) et la configuration du site</w:t>
      </w:r>
      <w:r w:rsidR="00957410" w:rsidRPr="00410EDF">
        <w:rPr>
          <w:sz w:val="20"/>
          <w:szCs w:val="20"/>
          <w:lang w:eastAsia="x-none"/>
        </w:rPr>
        <w:t>.</w:t>
      </w:r>
    </w:p>
    <w:p w14:paraId="0F364D30" w14:textId="5232F302" w:rsidR="00931774" w:rsidRPr="00410EDF" w:rsidRDefault="00957410" w:rsidP="00230A4C">
      <w:pPr>
        <w:pStyle w:val="Paragraphedeliste"/>
        <w:numPr>
          <w:ilvl w:val="0"/>
          <w:numId w:val="16"/>
        </w:numPr>
        <w:spacing w:after="120" w:line="240" w:lineRule="auto"/>
        <w:jc w:val="both"/>
        <w:rPr>
          <w:sz w:val="20"/>
          <w:szCs w:val="20"/>
        </w:rPr>
        <w:sectPr w:rsidR="00931774" w:rsidRPr="00410EDF" w:rsidSect="009F7ED7">
          <w:headerReference w:type="even" r:id="rId16"/>
          <w:headerReference w:type="default" r:id="rId17"/>
          <w:footerReference w:type="even" r:id="rId18"/>
          <w:footerReference w:type="default" r:id="rId19"/>
          <w:headerReference w:type="first" r:id="rId20"/>
          <w:footerReference w:type="first" r:id="rId21"/>
          <w:pgSz w:w="11906" w:h="16838" w:code="9"/>
          <w:pgMar w:top="998" w:right="1418" w:bottom="1135" w:left="1418" w:header="709" w:footer="17" w:gutter="0"/>
          <w:pgNumType w:start="0"/>
          <w:cols w:space="708"/>
          <w:titlePg/>
          <w:docGrid w:linePitch="360"/>
        </w:sectPr>
      </w:pPr>
      <w:r w:rsidRPr="00410EDF">
        <w:rPr>
          <w:sz w:val="20"/>
          <w:szCs w:val="20"/>
          <w:lang w:eastAsia="x-none"/>
        </w:rPr>
        <w:t>L’ensemble des énergies renouvelables</w:t>
      </w:r>
      <w:r w:rsidR="00D16836" w:rsidRPr="00410EDF">
        <w:rPr>
          <w:sz w:val="20"/>
          <w:szCs w:val="20"/>
          <w:lang w:eastAsia="x-none"/>
        </w:rPr>
        <w:t xml:space="preserve"> citées en introduction</w:t>
      </w:r>
      <w:r w:rsidRPr="00410EDF">
        <w:rPr>
          <w:sz w:val="20"/>
          <w:szCs w:val="20"/>
          <w:lang w:eastAsia="x-none"/>
        </w:rPr>
        <w:t xml:space="preserve"> devra être </w:t>
      </w:r>
      <w:r w:rsidR="00D16836" w:rsidRPr="00410EDF">
        <w:rPr>
          <w:sz w:val="20"/>
          <w:szCs w:val="20"/>
          <w:lang w:eastAsia="x-none"/>
        </w:rPr>
        <w:t xml:space="preserve">évalué. </w:t>
      </w:r>
      <w:r w:rsidR="00777028" w:rsidRPr="00410EDF">
        <w:rPr>
          <w:sz w:val="20"/>
          <w:szCs w:val="20"/>
          <w:lang w:eastAsia="x-none"/>
        </w:rPr>
        <w:t xml:space="preserve">Les bases </w:t>
      </w:r>
      <w:r w:rsidR="00BE5BA4" w:rsidRPr="00410EDF">
        <w:rPr>
          <w:sz w:val="20"/>
          <w:szCs w:val="20"/>
        </w:rPr>
        <w:t>de données cartographiques ou bibliographiques disponibles</w:t>
      </w:r>
      <w:r w:rsidR="005002C9" w:rsidRPr="00410EDF">
        <w:rPr>
          <w:sz w:val="20"/>
          <w:szCs w:val="20"/>
        </w:rPr>
        <w:t xml:space="preserve"> </w:t>
      </w:r>
      <w:r w:rsidR="00BE5BA4" w:rsidRPr="00410EDF">
        <w:rPr>
          <w:sz w:val="20"/>
          <w:szCs w:val="20"/>
        </w:rPr>
        <w:t xml:space="preserve">seront utilisées pour </w:t>
      </w:r>
      <w:r w:rsidR="002C0FD6" w:rsidRPr="00410EDF">
        <w:rPr>
          <w:sz w:val="20"/>
          <w:szCs w:val="20"/>
        </w:rPr>
        <w:t>remplir le tableau suivant </w:t>
      </w:r>
    </w:p>
    <w:tbl>
      <w:tblPr>
        <w:tblW w:w="5000" w:type="pct"/>
        <w:tblLayout w:type="fixed"/>
        <w:tblCellMar>
          <w:left w:w="28" w:type="dxa"/>
          <w:right w:w="28" w:type="dxa"/>
        </w:tblCellMar>
        <w:tblLook w:val="04A0" w:firstRow="1" w:lastRow="0" w:firstColumn="1" w:lastColumn="0" w:noHBand="0" w:noVBand="1"/>
      </w:tblPr>
      <w:tblGrid>
        <w:gridCol w:w="2689"/>
        <w:gridCol w:w="3968"/>
        <w:gridCol w:w="5672"/>
        <w:gridCol w:w="2366"/>
      </w:tblGrid>
      <w:tr w:rsidR="004F63B4" w:rsidRPr="000D7BB5" w14:paraId="3C14F6E5" w14:textId="06A0C8C8" w:rsidTr="00BD22E1">
        <w:trPr>
          <w:trHeight w:val="405"/>
        </w:trPr>
        <w:tc>
          <w:tcPr>
            <w:tcW w:w="915" w:type="pct"/>
            <w:tcBorders>
              <w:top w:val="single" w:sz="4" w:space="0" w:color="auto"/>
              <w:left w:val="single" w:sz="4" w:space="0" w:color="auto"/>
              <w:bottom w:val="single" w:sz="4" w:space="0" w:color="auto"/>
              <w:right w:val="single" w:sz="4" w:space="0" w:color="auto"/>
            </w:tcBorders>
            <w:shd w:val="clear" w:color="auto" w:fill="2600E6"/>
            <w:noWrap/>
            <w:vAlign w:val="center"/>
            <w:hideMark/>
          </w:tcPr>
          <w:p w14:paraId="4C87A089" w14:textId="4CE838F6" w:rsidR="004F63B4" w:rsidRPr="000D7BB5" w:rsidRDefault="004F63B4" w:rsidP="00A6236B">
            <w:pPr>
              <w:keepNext/>
              <w:spacing w:after="0" w:line="240" w:lineRule="auto"/>
              <w:rPr>
                <w:rFonts w:eastAsia="Times New Roman"/>
                <w:b/>
                <w:bCs/>
                <w:sz w:val="20"/>
                <w:szCs w:val="20"/>
                <w:lang w:eastAsia="fr-FR"/>
              </w:rPr>
            </w:pPr>
            <w:r w:rsidRPr="000D7BB5">
              <w:rPr>
                <w:rFonts w:eastAsia="Times New Roman"/>
                <w:b/>
                <w:bCs/>
                <w:sz w:val="20"/>
                <w:szCs w:val="20"/>
                <w:lang w:eastAsia="fr-FR"/>
              </w:rPr>
              <w:lastRenderedPageBreak/>
              <w:t>Energie</w:t>
            </w:r>
          </w:p>
        </w:tc>
        <w:tc>
          <w:tcPr>
            <w:tcW w:w="1350" w:type="pct"/>
            <w:tcBorders>
              <w:top w:val="single" w:sz="4" w:space="0" w:color="auto"/>
              <w:left w:val="single" w:sz="4" w:space="0" w:color="auto"/>
              <w:bottom w:val="single" w:sz="4" w:space="0" w:color="auto"/>
              <w:right w:val="single" w:sz="4" w:space="0" w:color="auto"/>
            </w:tcBorders>
            <w:shd w:val="clear" w:color="auto" w:fill="2600E6"/>
            <w:vAlign w:val="center"/>
          </w:tcPr>
          <w:p w14:paraId="7E41C44F" w14:textId="59A8CF53" w:rsidR="004F63B4" w:rsidRPr="000D7BB5" w:rsidRDefault="004F63B4" w:rsidP="00A6236B">
            <w:pPr>
              <w:keepNext/>
              <w:spacing w:after="0" w:line="240" w:lineRule="auto"/>
              <w:rPr>
                <w:rFonts w:eastAsia="Times New Roman"/>
                <w:b/>
                <w:bCs/>
                <w:sz w:val="20"/>
                <w:szCs w:val="20"/>
                <w:lang w:eastAsia="fr-FR"/>
              </w:rPr>
            </w:pPr>
            <w:r w:rsidRPr="000D7BB5">
              <w:rPr>
                <w:b/>
                <w:i/>
                <w:sz w:val="20"/>
                <w:szCs w:val="20"/>
              </w:rPr>
              <w:t>Eléments nécessaires pour quantifier la ressource</w:t>
            </w:r>
          </w:p>
        </w:tc>
        <w:tc>
          <w:tcPr>
            <w:tcW w:w="1930" w:type="pct"/>
            <w:tcBorders>
              <w:top w:val="single" w:sz="4" w:space="0" w:color="auto"/>
              <w:left w:val="single" w:sz="4" w:space="0" w:color="auto"/>
              <w:bottom w:val="single" w:sz="4" w:space="0" w:color="auto"/>
              <w:right w:val="single" w:sz="4" w:space="0" w:color="auto"/>
            </w:tcBorders>
            <w:shd w:val="clear" w:color="auto" w:fill="2600E6"/>
          </w:tcPr>
          <w:p w14:paraId="669A0A0D" w14:textId="5E410434" w:rsidR="004F63B4" w:rsidRPr="000D7BB5" w:rsidRDefault="004F63B4" w:rsidP="00A6236B">
            <w:pPr>
              <w:keepNext/>
              <w:spacing w:after="0" w:line="240" w:lineRule="auto"/>
              <w:rPr>
                <w:b/>
                <w:i/>
                <w:sz w:val="20"/>
                <w:szCs w:val="20"/>
              </w:rPr>
            </w:pPr>
            <w:r w:rsidRPr="000D7BB5">
              <w:rPr>
                <w:b/>
                <w:i/>
                <w:sz w:val="20"/>
                <w:szCs w:val="20"/>
              </w:rPr>
              <w:t>Points de vigil</w:t>
            </w:r>
            <w:r w:rsidR="00D8079B" w:rsidRPr="000D7BB5">
              <w:rPr>
                <w:b/>
                <w:i/>
                <w:sz w:val="20"/>
                <w:szCs w:val="20"/>
              </w:rPr>
              <w:t>a</w:t>
            </w:r>
            <w:r w:rsidRPr="000D7BB5">
              <w:rPr>
                <w:b/>
                <w:i/>
                <w:sz w:val="20"/>
                <w:szCs w:val="20"/>
              </w:rPr>
              <w:t>nce</w:t>
            </w:r>
          </w:p>
        </w:tc>
        <w:tc>
          <w:tcPr>
            <w:tcW w:w="805" w:type="pct"/>
            <w:tcBorders>
              <w:top w:val="single" w:sz="4" w:space="0" w:color="auto"/>
              <w:left w:val="single" w:sz="4" w:space="0" w:color="auto"/>
              <w:bottom w:val="single" w:sz="4" w:space="0" w:color="auto"/>
              <w:right w:val="single" w:sz="4" w:space="0" w:color="auto"/>
            </w:tcBorders>
            <w:shd w:val="clear" w:color="auto" w:fill="2600E6"/>
            <w:vAlign w:val="center"/>
          </w:tcPr>
          <w:p w14:paraId="61435EFF" w14:textId="3EAD9DA0" w:rsidR="004F63B4" w:rsidRPr="000D7BB5" w:rsidRDefault="004F63B4" w:rsidP="00583A73">
            <w:pPr>
              <w:keepNext/>
              <w:spacing w:after="0" w:line="240" w:lineRule="auto"/>
              <w:jc w:val="center"/>
              <w:rPr>
                <w:b/>
                <w:i/>
                <w:sz w:val="20"/>
                <w:szCs w:val="20"/>
              </w:rPr>
            </w:pPr>
            <w:r w:rsidRPr="000D7BB5">
              <w:rPr>
                <w:b/>
                <w:i/>
                <w:sz w:val="20"/>
                <w:szCs w:val="20"/>
              </w:rPr>
              <w:t>Sources d’information</w:t>
            </w:r>
          </w:p>
        </w:tc>
      </w:tr>
      <w:tr w:rsidR="00616F14" w:rsidRPr="000D7BB5" w14:paraId="40282CB0" w14:textId="77777777" w:rsidTr="00BD22E1">
        <w:trPr>
          <w:trHeight w:val="941"/>
        </w:trPr>
        <w:tc>
          <w:tcPr>
            <w:tcW w:w="915"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66D5F063" w14:textId="7FABF9FF" w:rsidR="00616F14" w:rsidRDefault="00616F14" w:rsidP="004E339D">
            <w:pPr>
              <w:keepNext/>
              <w:spacing w:after="0" w:line="240" w:lineRule="auto"/>
              <w:rPr>
                <w:rFonts w:eastAsia="Times New Roman"/>
                <w:sz w:val="20"/>
                <w:szCs w:val="20"/>
                <w:lang w:eastAsia="fr-FR"/>
              </w:rPr>
            </w:pPr>
            <w:r>
              <w:rPr>
                <w:rFonts w:eastAsia="Times New Roman"/>
                <w:sz w:val="20"/>
                <w:szCs w:val="20"/>
                <w:lang w:eastAsia="fr-FR"/>
              </w:rPr>
              <w:t>Valorisation de chaleur fatale</w:t>
            </w:r>
          </w:p>
        </w:tc>
        <w:tc>
          <w:tcPr>
            <w:tcW w:w="1350" w:type="pct"/>
            <w:tcBorders>
              <w:top w:val="single" w:sz="4" w:space="0" w:color="auto"/>
              <w:left w:val="nil"/>
              <w:bottom w:val="single" w:sz="4" w:space="0" w:color="auto"/>
              <w:right w:val="single" w:sz="4" w:space="0" w:color="auto"/>
            </w:tcBorders>
            <w:shd w:val="clear" w:color="auto" w:fill="auto"/>
            <w:noWrap/>
            <w:vAlign w:val="center"/>
          </w:tcPr>
          <w:p w14:paraId="466F66CB" w14:textId="3AA8EF4A" w:rsidR="00616F14" w:rsidRDefault="00616F14" w:rsidP="00616F14">
            <w:pPr>
              <w:keepNext/>
              <w:spacing w:after="0" w:line="240" w:lineRule="auto"/>
              <w:rPr>
                <w:rFonts w:eastAsia="Times New Roman"/>
                <w:bCs/>
                <w:sz w:val="20"/>
                <w:szCs w:val="20"/>
                <w:lang w:eastAsia="fr-FR"/>
              </w:rPr>
            </w:pPr>
            <w:r w:rsidRPr="00616F14">
              <w:rPr>
                <w:rFonts w:eastAsia="Times New Roman"/>
                <w:bCs/>
                <w:sz w:val="20"/>
                <w:szCs w:val="20"/>
                <w:lang w:eastAsia="fr-FR"/>
              </w:rPr>
              <w:t>Energie valorisable (quantité, puissance, température, temporalité,…)</w:t>
            </w:r>
          </w:p>
          <w:p w14:paraId="3873EC65" w14:textId="153E20CB" w:rsidR="00616F14" w:rsidRPr="00616F14" w:rsidRDefault="00616F14" w:rsidP="00616F14">
            <w:pPr>
              <w:keepNext/>
              <w:spacing w:after="0" w:line="240" w:lineRule="auto"/>
              <w:rPr>
                <w:rFonts w:eastAsia="Times New Roman"/>
                <w:bCs/>
                <w:sz w:val="20"/>
                <w:szCs w:val="20"/>
                <w:lang w:eastAsia="fr-FR"/>
              </w:rPr>
            </w:pPr>
            <w:r>
              <w:rPr>
                <w:rFonts w:eastAsia="Times New Roman"/>
                <w:bCs/>
                <w:sz w:val="20"/>
                <w:szCs w:val="20"/>
                <w:lang w:eastAsia="fr-FR"/>
              </w:rPr>
              <w:t>La chaleur fatale d’un site voisin peut également être valorisée sur le site</w:t>
            </w:r>
          </w:p>
        </w:tc>
        <w:tc>
          <w:tcPr>
            <w:tcW w:w="1930" w:type="pct"/>
            <w:tcBorders>
              <w:top w:val="single" w:sz="4" w:space="0" w:color="auto"/>
              <w:left w:val="nil"/>
              <w:bottom w:val="single" w:sz="4" w:space="0" w:color="auto"/>
              <w:right w:val="single" w:sz="4" w:space="0" w:color="auto"/>
            </w:tcBorders>
            <w:vAlign w:val="center"/>
          </w:tcPr>
          <w:p w14:paraId="52409DC8" w14:textId="5C4F1378" w:rsidR="00616F14" w:rsidRDefault="00616F14" w:rsidP="004E339D">
            <w:pPr>
              <w:keepNext/>
              <w:spacing w:after="0" w:line="240" w:lineRule="auto"/>
              <w:rPr>
                <w:rFonts w:eastAsia="Times New Roman"/>
                <w:bCs/>
                <w:sz w:val="20"/>
                <w:szCs w:val="20"/>
                <w:lang w:eastAsia="fr-FR"/>
              </w:rPr>
            </w:pPr>
            <w:r>
              <w:rPr>
                <w:rFonts w:eastAsia="Times New Roman"/>
                <w:bCs/>
                <w:sz w:val="20"/>
                <w:szCs w:val="20"/>
                <w:lang w:eastAsia="fr-FR"/>
              </w:rPr>
              <w:t>Adéquation des temps de fonctionnement et de la température entre la source de chaleur fatale et l’usage ciblé</w:t>
            </w:r>
          </w:p>
        </w:tc>
        <w:tc>
          <w:tcPr>
            <w:tcW w:w="805" w:type="pct"/>
            <w:tcBorders>
              <w:top w:val="single" w:sz="4" w:space="0" w:color="auto"/>
              <w:left w:val="nil"/>
              <w:bottom w:val="single" w:sz="4" w:space="0" w:color="auto"/>
              <w:right w:val="single" w:sz="4" w:space="0" w:color="auto"/>
            </w:tcBorders>
            <w:vAlign w:val="center"/>
          </w:tcPr>
          <w:p w14:paraId="13F1D940" w14:textId="6E5353E6" w:rsidR="00616F14" w:rsidRDefault="00D15553" w:rsidP="00583A73">
            <w:pPr>
              <w:keepNext/>
              <w:spacing w:after="0" w:line="240" w:lineRule="auto"/>
              <w:jc w:val="center"/>
              <w:rPr>
                <w:rFonts w:eastAsia="Times New Roman"/>
                <w:bCs/>
                <w:sz w:val="20"/>
                <w:szCs w:val="20"/>
                <w:lang w:eastAsia="fr-FR"/>
              </w:rPr>
            </w:pPr>
            <w:r>
              <w:rPr>
                <w:rFonts w:eastAsia="Times New Roman"/>
                <w:bCs/>
                <w:sz w:val="20"/>
                <w:szCs w:val="20"/>
                <w:lang w:eastAsia="fr-FR"/>
              </w:rPr>
              <w:t>Connaissance des équipements du site et des sites environnants</w:t>
            </w:r>
          </w:p>
        </w:tc>
      </w:tr>
      <w:tr w:rsidR="005002C9" w:rsidRPr="000D7BB5" w14:paraId="059971A1" w14:textId="77777777" w:rsidTr="00BD22E1">
        <w:trPr>
          <w:trHeight w:val="941"/>
        </w:trPr>
        <w:tc>
          <w:tcPr>
            <w:tcW w:w="915"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6D50B21D" w14:textId="6326A852" w:rsidR="005002C9" w:rsidRPr="000D7BB5" w:rsidRDefault="005002C9" w:rsidP="004E339D">
            <w:pPr>
              <w:keepNext/>
              <w:spacing w:after="0" w:line="240" w:lineRule="auto"/>
              <w:rPr>
                <w:rFonts w:eastAsia="Times New Roman"/>
                <w:sz w:val="20"/>
                <w:szCs w:val="20"/>
                <w:lang w:eastAsia="fr-FR"/>
              </w:rPr>
            </w:pPr>
            <w:r>
              <w:rPr>
                <w:rFonts w:eastAsia="Times New Roman"/>
                <w:sz w:val="20"/>
                <w:szCs w:val="20"/>
                <w:lang w:eastAsia="fr-FR"/>
              </w:rPr>
              <w:t>Raccordement à un réseau de chaleur urbain</w:t>
            </w:r>
          </w:p>
        </w:tc>
        <w:tc>
          <w:tcPr>
            <w:tcW w:w="1350" w:type="pct"/>
            <w:tcBorders>
              <w:top w:val="single" w:sz="4" w:space="0" w:color="auto"/>
              <w:left w:val="nil"/>
              <w:bottom w:val="single" w:sz="4" w:space="0" w:color="auto"/>
              <w:right w:val="single" w:sz="4" w:space="0" w:color="auto"/>
            </w:tcBorders>
            <w:shd w:val="clear" w:color="auto" w:fill="auto"/>
            <w:noWrap/>
            <w:vAlign w:val="center"/>
          </w:tcPr>
          <w:p w14:paraId="0008D71A" w14:textId="623FCB82" w:rsidR="005002C9" w:rsidRPr="00FB795A" w:rsidRDefault="005002C9" w:rsidP="004E339D">
            <w:pPr>
              <w:keepNext/>
              <w:spacing w:after="0" w:line="240" w:lineRule="auto"/>
              <w:rPr>
                <w:rFonts w:eastAsia="Times New Roman"/>
                <w:bCs/>
                <w:sz w:val="20"/>
                <w:szCs w:val="20"/>
                <w:u w:val="single"/>
                <w:lang w:eastAsia="fr-FR"/>
              </w:rPr>
            </w:pPr>
            <w:r w:rsidRPr="00FB795A">
              <w:rPr>
                <w:rFonts w:eastAsia="Times New Roman"/>
                <w:bCs/>
                <w:sz w:val="20"/>
                <w:szCs w:val="20"/>
                <w:u w:val="single"/>
                <w:lang w:eastAsia="fr-FR"/>
              </w:rPr>
              <w:t xml:space="preserve">Réseau à proximité </w:t>
            </w:r>
          </w:p>
          <w:p w14:paraId="582BFEF8" w14:textId="245BF3C5" w:rsidR="005002C9" w:rsidRDefault="005002C9" w:rsidP="004E339D">
            <w:pPr>
              <w:pStyle w:val="Paragraphedeliste"/>
              <w:keepNext/>
              <w:numPr>
                <w:ilvl w:val="0"/>
                <w:numId w:val="12"/>
              </w:numPr>
              <w:spacing w:after="0" w:line="240" w:lineRule="auto"/>
              <w:rPr>
                <w:rFonts w:eastAsia="Times New Roman"/>
                <w:bCs/>
                <w:sz w:val="20"/>
                <w:szCs w:val="20"/>
                <w:lang w:eastAsia="fr-FR"/>
              </w:rPr>
            </w:pPr>
            <w:r w:rsidRPr="005002C9">
              <w:rPr>
                <w:rFonts w:eastAsia="Times New Roman"/>
                <w:bCs/>
                <w:sz w:val="20"/>
                <w:szCs w:val="20"/>
                <w:lang w:eastAsia="fr-FR"/>
              </w:rPr>
              <w:t>Distance</w:t>
            </w:r>
          </w:p>
          <w:p w14:paraId="4BCE0177" w14:textId="11981C85" w:rsidR="005002C9" w:rsidRPr="005002C9" w:rsidRDefault="005002C9" w:rsidP="004E339D">
            <w:pPr>
              <w:pStyle w:val="Paragraphedeliste"/>
              <w:keepNext/>
              <w:numPr>
                <w:ilvl w:val="0"/>
                <w:numId w:val="12"/>
              </w:numPr>
              <w:spacing w:after="0" w:line="240" w:lineRule="auto"/>
              <w:rPr>
                <w:rFonts w:eastAsia="Times New Roman"/>
                <w:bCs/>
                <w:sz w:val="20"/>
                <w:szCs w:val="20"/>
                <w:lang w:eastAsia="fr-FR"/>
              </w:rPr>
            </w:pPr>
            <w:r>
              <w:rPr>
                <w:rFonts w:eastAsia="Times New Roman"/>
                <w:bCs/>
                <w:sz w:val="20"/>
                <w:szCs w:val="20"/>
                <w:lang w:eastAsia="fr-FR"/>
              </w:rPr>
              <w:t>Caractéristiques (fluide ca</w:t>
            </w:r>
            <w:r w:rsidR="00FB795A">
              <w:rPr>
                <w:rFonts w:eastAsia="Times New Roman"/>
                <w:bCs/>
                <w:sz w:val="20"/>
                <w:szCs w:val="20"/>
                <w:lang w:eastAsia="fr-FR"/>
              </w:rPr>
              <w:t xml:space="preserve">loporteur, </w:t>
            </w:r>
            <w:r>
              <w:rPr>
                <w:rFonts w:eastAsia="Times New Roman"/>
                <w:bCs/>
                <w:sz w:val="20"/>
                <w:szCs w:val="20"/>
                <w:lang w:eastAsia="fr-FR"/>
              </w:rPr>
              <w:t>température</w:t>
            </w:r>
            <w:r w:rsidR="00FB795A">
              <w:rPr>
                <w:rFonts w:eastAsia="Times New Roman"/>
                <w:bCs/>
                <w:sz w:val="20"/>
                <w:szCs w:val="20"/>
                <w:lang w:eastAsia="fr-FR"/>
              </w:rPr>
              <w:t xml:space="preserve">, </w:t>
            </w:r>
            <w:r w:rsidRPr="005002C9">
              <w:rPr>
                <w:rFonts w:eastAsia="Times New Roman"/>
                <w:bCs/>
                <w:sz w:val="20"/>
                <w:szCs w:val="20"/>
                <w:lang w:eastAsia="fr-FR"/>
              </w:rPr>
              <w:t>taux d’ENR, rendement du réseau,</w:t>
            </w:r>
            <w:r>
              <w:rPr>
                <w:rFonts w:eastAsia="Times New Roman"/>
                <w:bCs/>
                <w:sz w:val="20"/>
                <w:szCs w:val="20"/>
                <w:lang w:eastAsia="fr-FR"/>
              </w:rPr>
              <w:t xml:space="preserve"> saturation,…)</w:t>
            </w:r>
          </w:p>
        </w:tc>
        <w:tc>
          <w:tcPr>
            <w:tcW w:w="1930" w:type="pct"/>
            <w:tcBorders>
              <w:top w:val="single" w:sz="4" w:space="0" w:color="auto"/>
              <w:left w:val="nil"/>
              <w:bottom w:val="single" w:sz="4" w:space="0" w:color="auto"/>
              <w:right w:val="single" w:sz="4" w:space="0" w:color="auto"/>
            </w:tcBorders>
            <w:vAlign w:val="center"/>
          </w:tcPr>
          <w:p w14:paraId="271592B8" w14:textId="3B7858C9" w:rsidR="005002C9" w:rsidRDefault="00FB795A" w:rsidP="004E339D">
            <w:pPr>
              <w:keepNext/>
              <w:spacing w:after="0" w:line="240" w:lineRule="auto"/>
              <w:rPr>
                <w:rFonts w:eastAsia="Times New Roman"/>
                <w:bCs/>
                <w:sz w:val="20"/>
                <w:szCs w:val="20"/>
                <w:lang w:eastAsia="fr-FR"/>
              </w:rPr>
            </w:pPr>
            <w:r>
              <w:rPr>
                <w:rFonts w:eastAsia="Times New Roman"/>
                <w:bCs/>
                <w:sz w:val="20"/>
                <w:szCs w:val="20"/>
                <w:lang w:eastAsia="fr-FR"/>
              </w:rPr>
              <w:t>Température du réseau adaptée au besoins du site ?</w:t>
            </w:r>
          </w:p>
          <w:p w14:paraId="1AAA6F4E" w14:textId="77777777" w:rsidR="00FB795A" w:rsidRDefault="00FB795A" w:rsidP="004E339D">
            <w:pPr>
              <w:keepNext/>
              <w:spacing w:after="0" w:line="240" w:lineRule="auto"/>
              <w:rPr>
                <w:rFonts w:eastAsia="Times New Roman"/>
                <w:bCs/>
                <w:sz w:val="20"/>
                <w:szCs w:val="20"/>
                <w:lang w:eastAsia="fr-FR"/>
              </w:rPr>
            </w:pPr>
            <w:r>
              <w:rPr>
                <w:rFonts w:eastAsia="Times New Roman"/>
                <w:bCs/>
                <w:sz w:val="20"/>
                <w:szCs w:val="20"/>
                <w:lang w:eastAsia="fr-FR"/>
              </w:rPr>
              <w:t>Réseau acceptant de nouveaux raccordements ou à saturation  ?</w:t>
            </w:r>
          </w:p>
          <w:p w14:paraId="391B00AE" w14:textId="50F8916C" w:rsidR="00FB795A" w:rsidRPr="000D7BB5" w:rsidRDefault="00FB795A" w:rsidP="004E339D">
            <w:pPr>
              <w:keepNext/>
              <w:spacing w:after="0" w:line="240" w:lineRule="auto"/>
              <w:rPr>
                <w:rFonts w:eastAsia="Times New Roman"/>
                <w:bCs/>
                <w:sz w:val="20"/>
                <w:szCs w:val="20"/>
                <w:lang w:eastAsia="fr-FR"/>
              </w:rPr>
            </w:pPr>
            <w:r>
              <w:rPr>
                <w:rFonts w:eastAsia="Times New Roman"/>
                <w:bCs/>
                <w:sz w:val="20"/>
                <w:szCs w:val="20"/>
                <w:lang w:eastAsia="fr-FR"/>
              </w:rPr>
              <w:t>Diamètre des canalisations du réseau suffisantes pour permettre le raccordement du site ?</w:t>
            </w:r>
          </w:p>
        </w:tc>
        <w:tc>
          <w:tcPr>
            <w:tcW w:w="805" w:type="pct"/>
            <w:tcBorders>
              <w:top w:val="single" w:sz="4" w:space="0" w:color="auto"/>
              <w:left w:val="nil"/>
              <w:bottom w:val="single" w:sz="4" w:space="0" w:color="auto"/>
              <w:right w:val="single" w:sz="4" w:space="0" w:color="auto"/>
            </w:tcBorders>
            <w:vAlign w:val="center"/>
          </w:tcPr>
          <w:p w14:paraId="0CCC1EAD" w14:textId="77777777" w:rsidR="005002C9" w:rsidRDefault="005002C9" w:rsidP="00583A73">
            <w:pPr>
              <w:keepNext/>
              <w:spacing w:after="0" w:line="240" w:lineRule="auto"/>
              <w:jc w:val="center"/>
              <w:rPr>
                <w:rFonts w:eastAsia="Times New Roman"/>
                <w:bCs/>
                <w:sz w:val="20"/>
                <w:szCs w:val="20"/>
                <w:lang w:eastAsia="fr-FR"/>
              </w:rPr>
            </w:pPr>
            <w:r>
              <w:rPr>
                <w:rFonts w:eastAsia="Times New Roman"/>
                <w:bCs/>
                <w:sz w:val="20"/>
                <w:szCs w:val="20"/>
                <w:lang w:eastAsia="fr-FR"/>
              </w:rPr>
              <w:t>France Chaleur Urbaine</w:t>
            </w:r>
          </w:p>
          <w:p w14:paraId="5BF5F3DE" w14:textId="45348140" w:rsidR="00FB795A" w:rsidRPr="000D7BB5" w:rsidRDefault="00FB795A" w:rsidP="00583A73">
            <w:pPr>
              <w:keepNext/>
              <w:spacing w:after="0" w:line="240" w:lineRule="auto"/>
              <w:jc w:val="center"/>
              <w:rPr>
                <w:rFonts w:eastAsia="Times New Roman"/>
                <w:bCs/>
                <w:sz w:val="20"/>
                <w:szCs w:val="20"/>
                <w:lang w:eastAsia="fr-FR"/>
              </w:rPr>
            </w:pPr>
            <w:r>
              <w:rPr>
                <w:rFonts w:eastAsia="Times New Roman"/>
                <w:bCs/>
                <w:sz w:val="20"/>
                <w:szCs w:val="20"/>
                <w:lang w:eastAsia="fr-FR"/>
              </w:rPr>
              <w:t>Via Seva</w:t>
            </w:r>
          </w:p>
        </w:tc>
      </w:tr>
      <w:tr w:rsidR="004F63B4" w:rsidRPr="000D7BB5" w14:paraId="52E843F9" w14:textId="2477DDD1" w:rsidTr="00BD22E1">
        <w:trPr>
          <w:trHeight w:val="941"/>
        </w:trPr>
        <w:tc>
          <w:tcPr>
            <w:tcW w:w="915"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0B509420" w14:textId="4F930594" w:rsidR="004F63B4" w:rsidRPr="000D7BB5" w:rsidRDefault="004F63B4" w:rsidP="004E339D">
            <w:pPr>
              <w:keepNext/>
              <w:spacing w:after="0" w:line="240" w:lineRule="auto"/>
              <w:rPr>
                <w:rFonts w:eastAsia="Times New Roman"/>
                <w:sz w:val="20"/>
                <w:szCs w:val="20"/>
                <w:lang w:eastAsia="fr-FR"/>
              </w:rPr>
            </w:pPr>
            <w:r w:rsidRPr="000D7BB5">
              <w:rPr>
                <w:rFonts w:eastAsia="Times New Roman"/>
                <w:sz w:val="20"/>
                <w:szCs w:val="20"/>
                <w:lang w:eastAsia="fr-FR"/>
              </w:rPr>
              <w:t>Solaire thermique</w:t>
            </w:r>
          </w:p>
        </w:tc>
        <w:tc>
          <w:tcPr>
            <w:tcW w:w="1350" w:type="pct"/>
            <w:tcBorders>
              <w:top w:val="single" w:sz="4" w:space="0" w:color="auto"/>
              <w:left w:val="nil"/>
              <w:bottom w:val="single" w:sz="4" w:space="0" w:color="auto"/>
              <w:right w:val="single" w:sz="4" w:space="0" w:color="auto"/>
            </w:tcBorders>
            <w:shd w:val="clear" w:color="auto" w:fill="auto"/>
            <w:noWrap/>
            <w:vAlign w:val="center"/>
          </w:tcPr>
          <w:p w14:paraId="77B71996" w14:textId="24BE22BB" w:rsidR="004F63B4" w:rsidRPr="000D7BB5" w:rsidRDefault="004F63B4" w:rsidP="004E339D">
            <w:pPr>
              <w:keepNext/>
              <w:spacing w:after="0" w:line="240" w:lineRule="auto"/>
              <w:rPr>
                <w:rFonts w:eastAsia="Times New Roman"/>
                <w:bCs/>
                <w:sz w:val="20"/>
                <w:szCs w:val="20"/>
                <w:lang w:eastAsia="fr-FR"/>
              </w:rPr>
            </w:pPr>
            <w:r w:rsidRPr="000D7BB5">
              <w:rPr>
                <w:rFonts w:eastAsia="Times New Roman"/>
                <w:bCs/>
                <w:sz w:val="20"/>
                <w:szCs w:val="20"/>
                <w:lang w:eastAsia="fr-FR"/>
              </w:rPr>
              <w:t>Ensoleillement au m²</w:t>
            </w:r>
          </w:p>
          <w:p w14:paraId="2D4F3670" w14:textId="4C2B12FE" w:rsidR="004F63B4" w:rsidRPr="000D7BB5" w:rsidRDefault="004F63B4" w:rsidP="004E339D">
            <w:pPr>
              <w:keepNext/>
              <w:spacing w:after="0" w:line="240" w:lineRule="auto"/>
              <w:rPr>
                <w:rFonts w:eastAsia="Times New Roman"/>
                <w:bCs/>
                <w:sz w:val="20"/>
                <w:szCs w:val="20"/>
                <w:lang w:eastAsia="fr-FR"/>
              </w:rPr>
            </w:pPr>
            <w:r w:rsidRPr="000D7BB5">
              <w:rPr>
                <w:rFonts w:eastAsia="Times New Roman"/>
                <w:bCs/>
                <w:sz w:val="20"/>
                <w:szCs w:val="20"/>
                <w:lang w:eastAsia="fr-FR"/>
              </w:rPr>
              <w:t>Surface disponible en toiture et au sol</w:t>
            </w:r>
          </w:p>
        </w:tc>
        <w:tc>
          <w:tcPr>
            <w:tcW w:w="1930" w:type="pct"/>
            <w:tcBorders>
              <w:top w:val="single" w:sz="4" w:space="0" w:color="auto"/>
              <w:left w:val="nil"/>
              <w:bottom w:val="single" w:sz="4" w:space="0" w:color="auto"/>
              <w:right w:val="single" w:sz="4" w:space="0" w:color="auto"/>
            </w:tcBorders>
            <w:vAlign w:val="center"/>
          </w:tcPr>
          <w:p w14:paraId="01D4ED68" w14:textId="77777777" w:rsidR="00D8079B" w:rsidRPr="000D7BB5" w:rsidRDefault="00931774" w:rsidP="004E339D">
            <w:pPr>
              <w:keepNext/>
              <w:spacing w:after="0" w:line="240" w:lineRule="auto"/>
              <w:rPr>
                <w:rFonts w:eastAsia="Times New Roman"/>
                <w:bCs/>
                <w:sz w:val="20"/>
                <w:szCs w:val="20"/>
                <w:lang w:eastAsia="fr-FR"/>
              </w:rPr>
            </w:pPr>
            <w:r w:rsidRPr="000D7BB5">
              <w:rPr>
                <w:rFonts w:eastAsia="Times New Roman"/>
                <w:bCs/>
                <w:sz w:val="20"/>
                <w:szCs w:val="20"/>
                <w:lang w:eastAsia="fr-FR"/>
              </w:rPr>
              <w:t>Adapté aux sites ayant des besoins de chaleur en été</w:t>
            </w:r>
            <w:r w:rsidR="00C00D3D" w:rsidRPr="000D7BB5">
              <w:rPr>
                <w:rFonts w:eastAsia="Times New Roman"/>
                <w:bCs/>
                <w:sz w:val="20"/>
                <w:szCs w:val="20"/>
                <w:lang w:eastAsia="fr-FR"/>
              </w:rPr>
              <w:t xml:space="preserve"> </w:t>
            </w:r>
          </w:p>
          <w:p w14:paraId="182498DD" w14:textId="7FFEE367" w:rsidR="00931774" w:rsidRPr="000D7BB5" w:rsidRDefault="00D8079B" w:rsidP="004E339D">
            <w:pPr>
              <w:keepNext/>
              <w:spacing w:after="0" w:line="240" w:lineRule="auto"/>
              <w:rPr>
                <w:rFonts w:eastAsia="Times New Roman"/>
                <w:bCs/>
                <w:sz w:val="20"/>
                <w:szCs w:val="20"/>
                <w:lang w:eastAsia="fr-FR"/>
              </w:rPr>
            </w:pPr>
            <w:r w:rsidRPr="000D7BB5">
              <w:rPr>
                <w:rFonts w:eastAsia="Times New Roman"/>
                <w:bCs/>
                <w:sz w:val="20"/>
                <w:szCs w:val="20"/>
                <w:lang w:eastAsia="fr-FR"/>
              </w:rPr>
              <w:t>T</w:t>
            </w:r>
            <w:r w:rsidR="00C00D3D" w:rsidRPr="000D7BB5">
              <w:rPr>
                <w:rFonts w:eastAsia="Times New Roman"/>
                <w:bCs/>
                <w:sz w:val="20"/>
                <w:szCs w:val="20"/>
                <w:lang w:eastAsia="fr-FR"/>
              </w:rPr>
              <w:t>aux de couverture des besoins en été &lt;</w:t>
            </w:r>
            <w:r w:rsidRPr="000D7BB5">
              <w:rPr>
                <w:rFonts w:eastAsia="Times New Roman"/>
                <w:bCs/>
                <w:sz w:val="20"/>
                <w:szCs w:val="20"/>
                <w:lang w:eastAsia="fr-FR"/>
              </w:rPr>
              <w:t> </w:t>
            </w:r>
            <w:r w:rsidR="00C00D3D" w:rsidRPr="000D7BB5">
              <w:rPr>
                <w:rFonts w:eastAsia="Times New Roman"/>
                <w:bCs/>
                <w:sz w:val="20"/>
                <w:szCs w:val="20"/>
                <w:lang w:eastAsia="fr-FR"/>
              </w:rPr>
              <w:t>85%</w:t>
            </w:r>
          </w:p>
          <w:p w14:paraId="2E56FBDD" w14:textId="77777777" w:rsidR="00735FB6" w:rsidRDefault="004F63B4" w:rsidP="004E339D">
            <w:pPr>
              <w:keepNext/>
              <w:spacing w:after="0" w:line="240" w:lineRule="auto"/>
              <w:rPr>
                <w:rFonts w:eastAsia="Times New Roman"/>
                <w:bCs/>
                <w:sz w:val="20"/>
                <w:szCs w:val="20"/>
                <w:lang w:eastAsia="fr-FR"/>
              </w:rPr>
            </w:pPr>
            <w:r w:rsidRPr="000D7BB5">
              <w:rPr>
                <w:rFonts w:eastAsia="Times New Roman"/>
                <w:bCs/>
                <w:sz w:val="20"/>
                <w:szCs w:val="20"/>
                <w:lang w:eastAsia="fr-FR"/>
              </w:rPr>
              <w:t>Etude de structure nécessaire pour une installation en toiture</w:t>
            </w:r>
          </w:p>
          <w:p w14:paraId="28B14A7F" w14:textId="5A090DF2" w:rsidR="008538FE" w:rsidRPr="000D7BB5" w:rsidRDefault="008538FE" w:rsidP="004E339D">
            <w:pPr>
              <w:keepNext/>
              <w:spacing w:after="0" w:line="240" w:lineRule="auto"/>
              <w:rPr>
                <w:rFonts w:eastAsia="Times New Roman"/>
                <w:bCs/>
                <w:sz w:val="20"/>
                <w:szCs w:val="20"/>
                <w:lang w:eastAsia="fr-FR"/>
              </w:rPr>
            </w:pPr>
            <w:r w:rsidRPr="008538FE">
              <w:rPr>
                <w:rFonts w:eastAsia="Times New Roman"/>
                <w:bCs/>
                <w:sz w:val="20"/>
                <w:szCs w:val="20"/>
                <w:lang w:eastAsia="fr-FR"/>
              </w:rPr>
              <w:t>Espace pour ballon de stockage (volume à prédéfinir)</w:t>
            </w:r>
          </w:p>
        </w:tc>
        <w:tc>
          <w:tcPr>
            <w:tcW w:w="805" w:type="pct"/>
            <w:tcBorders>
              <w:top w:val="single" w:sz="4" w:space="0" w:color="auto"/>
              <w:left w:val="nil"/>
              <w:bottom w:val="single" w:sz="4" w:space="0" w:color="auto"/>
              <w:right w:val="single" w:sz="4" w:space="0" w:color="auto"/>
            </w:tcBorders>
            <w:vAlign w:val="center"/>
          </w:tcPr>
          <w:p w14:paraId="258568B4" w14:textId="126397AB" w:rsidR="004F63B4" w:rsidRPr="000D7BB5" w:rsidRDefault="004F63B4" w:rsidP="00583A73">
            <w:pPr>
              <w:keepNext/>
              <w:spacing w:after="0" w:line="240" w:lineRule="auto"/>
              <w:jc w:val="center"/>
              <w:rPr>
                <w:rFonts w:eastAsia="Times New Roman"/>
                <w:bCs/>
                <w:sz w:val="20"/>
                <w:szCs w:val="20"/>
                <w:lang w:eastAsia="fr-FR"/>
              </w:rPr>
            </w:pPr>
            <w:r w:rsidRPr="000D7BB5">
              <w:rPr>
                <w:rFonts w:eastAsia="Times New Roman"/>
                <w:bCs/>
                <w:sz w:val="20"/>
                <w:szCs w:val="20"/>
                <w:lang w:eastAsia="fr-FR"/>
              </w:rPr>
              <w:t xml:space="preserve">Logiciel Solo </w:t>
            </w:r>
            <w:r w:rsidR="00931774" w:rsidRPr="000D7BB5">
              <w:rPr>
                <w:rFonts w:eastAsia="Times New Roman"/>
                <w:bCs/>
                <w:sz w:val="20"/>
                <w:szCs w:val="20"/>
                <w:lang w:eastAsia="fr-FR"/>
              </w:rPr>
              <w:t>en prédimensionnement</w:t>
            </w:r>
          </w:p>
        </w:tc>
      </w:tr>
      <w:tr w:rsidR="004F63B4" w:rsidRPr="000D7BB5" w14:paraId="021B5F91" w14:textId="2F8F32C9" w:rsidTr="00BD22E1">
        <w:trPr>
          <w:trHeight w:val="405"/>
        </w:trPr>
        <w:tc>
          <w:tcPr>
            <w:tcW w:w="915"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338486C4" w14:textId="7D41E6E4" w:rsidR="004F63B4" w:rsidRPr="000D7BB5" w:rsidRDefault="00931774" w:rsidP="004E339D">
            <w:pPr>
              <w:keepNext/>
              <w:spacing w:after="0" w:line="240" w:lineRule="auto"/>
              <w:rPr>
                <w:rFonts w:eastAsia="Times New Roman"/>
                <w:sz w:val="20"/>
                <w:szCs w:val="20"/>
                <w:lang w:eastAsia="fr-FR"/>
              </w:rPr>
            </w:pPr>
            <w:r w:rsidRPr="000D7BB5">
              <w:rPr>
                <w:rFonts w:eastAsia="Times New Roman"/>
                <w:sz w:val="20"/>
                <w:szCs w:val="20"/>
                <w:lang w:eastAsia="fr-FR"/>
              </w:rPr>
              <w:t>Géothermie</w:t>
            </w:r>
            <w:r w:rsidR="00C23F0F" w:rsidRPr="000D7BB5">
              <w:rPr>
                <w:rFonts w:eastAsia="Times New Roman"/>
                <w:sz w:val="20"/>
                <w:szCs w:val="20"/>
                <w:lang w:eastAsia="fr-FR"/>
              </w:rPr>
              <w:t xml:space="preserve"> superficielle sur sondes</w:t>
            </w:r>
          </w:p>
        </w:tc>
        <w:tc>
          <w:tcPr>
            <w:tcW w:w="1350" w:type="pct"/>
            <w:tcBorders>
              <w:top w:val="single" w:sz="4" w:space="0" w:color="auto"/>
              <w:left w:val="nil"/>
              <w:bottom w:val="single" w:sz="4" w:space="0" w:color="auto"/>
              <w:right w:val="single" w:sz="4" w:space="0" w:color="auto"/>
            </w:tcBorders>
            <w:shd w:val="clear" w:color="auto" w:fill="auto"/>
            <w:noWrap/>
            <w:vAlign w:val="center"/>
          </w:tcPr>
          <w:p w14:paraId="3C7B95CD" w14:textId="61D92731" w:rsidR="00497418" w:rsidRPr="000D7BB5" w:rsidRDefault="00497418" w:rsidP="004E339D">
            <w:pPr>
              <w:rPr>
                <w:sz w:val="20"/>
                <w:szCs w:val="20"/>
              </w:rPr>
            </w:pPr>
            <w:r w:rsidRPr="000D7BB5">
              <w:rPr>
                <w:sz w:val="20"/>
                <w:szCs w:val="20"/>
              </w:rPr>
              <w:t>Analyse du contexte géologique et du contexte reglementaire</w:t>
            </w:r>
          </w:p>
          <w:p w14:paraId="7E32E8D6" w14:textId="596EA156" w:rsidR="004F63B4" w:rsidRPr="00D15443" w:rsidRDefault="00ED3FD1" w:rsidP="004E339D">
            <w:pPr>
              <w:keepNext/>
              <w:spacing w:after="0" w:line="240" w:lineRule="auto"/>
              <w:rPr>
                <w:sz w:val="20"/>
                <w:szCs w:val="20"/>
              </w:rPr>
            </w:pPr>
            <w:r w:rsidRPr="00D15443">
              <w:rPr>
                <w:sz w:val="20"/>
                <w:szCs w:val="20"/>
              </w:rPr>
              <w:t>Identification de la zone d’implantation des sondes</w:t>
            </w:r>
          </w:p>
        </w:tc>
        <w:tc>
          <w:tcPr>
            <w:tcW w:w="1930" w:type="pct"/>
            <w:tcBorders>
              <w:top w:val="single" w:sz="4" w:space="0" w:color="auto"/>
              <w:left w:val="nil"/>
              <w:bottom w:val="single" w:sz="4" w:space="0" w:color="auto"/>
              <w:right w:val="single" w:sz="4" w:space="0" w:color="auto"/>
            </w:tcBorders>
            <w:vAlign w:val="center"/>
          </w:tcPr>
          <w:p w14:paraId="73AE4229" w14:textId="5F7EE982" w:rsidR="00004318" w:rsidRPr="000D7BB5" w:rsidRDefault="00004318" w:rsidP="004E339D">
            <w:pPr>
              <w:keepNext/>
              <w:spacing w:after="0" w:line="240" w:lineRule="auto"/>
              <w:rPr>
                <w:sz w:val="20"/>
                <w:szCs w:val="20"/>
              </w:rPr>
            </w:pPr>
            <w:r w:rsidRPr="00D15443">
              <w:rPr>
                <w:sz w:val="20"/>
                <w:szCs w:val="20"/>
              </w:rPr>
              <w:t>Zonage GMI</w:t>
            </w:r>
          </w:p>
          <w:p w14:paraId="29DA0A12" w14:textId="405A3C7E" w:rsidR="002F1B24" w:rsidRDefault="004479F8" w:rsidP="004E339D">
            <w:pPr>
              <w:keepNext/>
              <w:spacing w:after="0" w:line="240" w:lineRule="auto"/>
              <w:rPr>
                <w:sz w:val="20"/>
                <w:szCs w:val="20"/>
              </w:rPr>
            </w:pPr>
            <w:r w:rsidRPr="000D7BB5">
              <w:rPr>
                <w:sz w:val="20"/>
                <w:szCs w:val="20"/>
              </w:rPr>
              <w:t>Repérage des zones karstiques et des zones présentant des risques de dissolution ou de retrait-gonflement</w:t>
            </w:r>
            <w:r w:rsidR="00D8079B" w:rsidRPr="000D7BB5">
              <w:rPr>
                <w:sz w:val="20"/>
                <w:szCs w:val="20"/>
              </w:rPr>
              <w:t xml:space="preserve"> des argiles</w:t>
            </w:r>
          </w:p>
          <w:p w14:paraId="40EEF712" w14:textId="77777777" w:rsidR="00C1436A" w:rsidRDefault="004257CD" w:rsidP="00E05EE0">
            <w:pPr>
              <w:spacing w:after="0"/>
              <w:rPr>
                <w:sz w:val="20"/>
                <w:szCs w:val="20"/>
              </w:rPr>
            </w:pPr>
            <w:r w:rsidRPr="00D15443">
              <w:rPr>
                <w:sz w:val="20"/>
                <w:szCs w:val="20"/>
              </w:rPr>
              <w:t xml:space="preserve">Place pour les </w:t>
            </w:r>
            <w:r w:rsidR="00C1436A">
              <w:rPr>
                <w:sz w:val="20"/>
                <w:szCs w:val="20"/>
              </w:rPr>
              <w:t xml:space="preserve">locaux techniques PAC distincts de la chaufferie, pour un ballon d’accumulation, pour les </w:t>
            </w:r>
            <w:r w:rsidRPr="00D15443">
              <w:rPr>
                <w:sz w:val="20"/>
                <w:szCs w:val="20"/>
              </w:rPr>
              <w:t>travaux de forage, pour la zone du forage</w:t>
            </w:r>
          </w:p>
          <w:p w14:paraId="47069351" w14:textId="45C538A9" w:rsidR="002B1417" w:rsidRPr="000D7BB5" w:rsidRDefault="006C7471" w:rsidP="00E05EE0">
            <w:pPr>
              <w:spacing w:after="0"/>
              <w:rPr>
                <w:sz w:val="20"/>
                <w:szCs w:val="20"/>
              </w:rPr>
            </w:pPr>
            <w:r w:rsidRPr="00C1436A">
              <w:rPr>
                <w:sz w:val="20"/>
                <w:szCs w:val="20"/>
              </w:rPr>
              <w:t>Puissance électrique supplémentaire absorbable sur le point de livraison actuel</w:t>
            </w:r>
          </w:p>
        </w:tc>
        <w:tc>
          <w:tcPr>
            <w:tcW w:w="805" w:type="pct"/>
            <w:tcBorders>
              <w:top w:val="single" w:sz="4" w:space="0" w:color="auto"/>
              <w:left w:val="nil"/>
              <w:bottom w:val="single" w:sz="4" w:space="0" w:color="auto"/>
              <w:right w:val="single" w:sz="4" w:space="0" w:color="auto"/>
            </w:tcBorders>
            <w:vAlign w:val="center"/>
          </w:tcPr>
          <w:p w14:paraId="61DF18F0" w14:textId="77777777" w:rsidR="004F63B4" w:rsidRPr="000D7BB5" w:rsidRDefault="00B03239" w:rsidP="00583A73">
            <w:pPr>
              <w:keepNext/>
              <w:spacing w:after="0" w:line="240" w:lineRule="auto"/>
              <w:jc w:val="center"/>
              <w:rPr>
                <w:rFonts w:eastAsia="Times New Roman"/>
                <w:bCs/>
                <w:sz w:val="20"/>
                <w:szCs w:val="20"/>
                <w:lang w:eastAsia="fr-FR"/>
              </w:rPr>
            </w:pPr>
            <w:r w:rsidRPr="000D7BB5">
              <w:rPr>
                <w:rFonts w:eastAsia="Times New Roman"/>
                <w:bCs/>
                <w:sz w:val="20"/>
                <w:szCs w:val="20"/>
                <w:lang w:eastAsia="fr-FR"/>
              </w:rPr>
              <w:t>Geothermies.fr</w:t>
            </w:r>
          </w:p>
          <w:p w14:paraId="0403CF1D" w14:textId="77777777" w:rsidR="00CB7C78" w:rsidRPr="000D7BB5" w:rsidRDefault="00CB7C78" w:rsidP="00583A73">
            <w:pPr>
              <w:keepNext/>
              <w:spacing w:after="0" w:line="240" w:lineRule="auto"/>
              <w:jc w:val="center"/>
              <w:rPr>
                <w:rFonts w:eastAsia="Times New Roman"/>
                <w:bCs/>
                <w:sz w:val="20"/>
                <w:szCs w:val="20"/>
                <w:lang w:eastAsia="fr-FR"/>
              </w:rPr>
            </w:pPr>
            <w:r w:rsidRPr="000D7BB5">
              <w:rPr>
                <w:rFonts w:eastAsia="Times New Roman"/>
                <w:bCs/>
                <w:sz w:val="20"/>
                <w:szCs w:val="20"/>
                <w:lang w:eastAsia="fr-FR"/>
              </w:rPr>
              <w:t>Infoterre.brgm.fr</w:t>
            </w:r>
          </w:p>
          <w:p w14:paraId="239C0C62" w14:textId="7309AA60" w:rsidR="002F1B24" w:rsidRPr="000D7BB5" w:rsidRDefault="00004318" w:rsidP="00583A73">
            <w:pPr>
              <w:keepNext/>
              <w:spacing w:after="0" w:line="240" w:lineRule="auto"/>
              <w:jc w:val="center"/>
              <w:rPr>
                <w:rFonts w:eastAsia="Times New Roman"/>
                <w:bCs/>
                <w:sz w:val="20"/>
                <w:szCs w:val="20"/>
                <w:lang w:eastAsia="fr-FR"/>
              </w:rPr>
            </w:pPr>
            <w:r w:rsidRPr="000D7BB5">
              <w:rPr>
                <w:rFonts w:eastAsia="Times New Roman"/>
                <w:bCs/>
                <w:sz w:val="20"/>
                <w:szCs w:val="20"/>
                <w:lang w:eastAsia="fr-FR"/>
              </w:rPr>
              <w:t>georisques.gouv.fr</w:t>
            </w:r>
          </w:p>
        </w:tc>
      </w:tr>
      <w:tr w:rsidR="00D8079B" w:rsidRPr="000D7BB5" w14:paraId="0D597766" w14:textId="315BCD11" w:rsidTr="00BD22E1">
        <w:trPr>
          <w:trHeight w:val="405"/>
        </w:trPr>
        <w:tc>
          <w:tcPr>
            <w:tcW w:w="915"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6F2E0109" w14:textId="37994EE2" w:rsidR="00D8079B" w:rsidRPr="000D7BB5" w:rsidRDefault="00D8079B" w:rsidP="004E339D">
            <w:pPr>
              <w:keepNext/>
              <w:spacing w:after="0" w:line="240" w:lineRule="auto"/>
              <w:rPr>
                <w:rFonts w:eastAsia="Times New Roman"/>
                <w:sz w:val="20"/>
                <w:szCs w:val="20"/>
                <w:lang w:eastAsia="fr-FR"/>
              </w:rPr>
            </w:pPr>
            <w:r w:rsidRPr="000D7BB5">
              <w:rPr>
                <w:rFonts w:eastAsia="Times New Roman"/>
                <w:sz w:val="20"/>
                <w:szCs w:val="20"/>
                <w:lang w:eastAsia="fr-FR"/>
              </w:rPr>
              <w:t>Géothermie superficielle sur aquifère</w:t>
            </w:r>
          </w:p>
        </w:tc>
        <w:tc>
          <w:tcPr>
            <w:tcW w:w="1350" w:type="pct"/>
            <w:tcBorders>
              <w:top w:val="single" w:sz="4" w:space="0" w:color="auto"/>
              <w:left w:val="nil"/>
              <w:bottom w:val="single" w:sz="4" w:space="0" w:color="auto"/>
              <w:right w:val="single" w:sz="4" w:space="0" w:color="auto"/>
            </w:tcBorders>
            <w:shd w:val="clear" w:color="auto" w:fill="auto"/>
            <w:noWrap/>
            <w:vAlign w:val="center"/>
          </w:tcPr>
          <w:p w14:paraId="0837D92D" w14:textId="49AE198C" w:rsidR="00D8079B" w:rsidRPr="000D7BB5" w:rsidRDefault="00D8079B" w:rsidP="004E339D">
            <w:pPr>
              <w:rPr>
                <w:sz w:val="20"/>
                <w:szCs w:val="20"/>
              </w:rPr>
            </w:pPr>
            <w:r w:rsidRPr="000D7BB5">
              <w:rPr>
                <w:sz w:val="20"/>
                <w:szCs w:val="20"/>
              </w:rPr>
              <w:t>Analyse du contexte géologique et du contexte reglementaire</w:t>
            </w:r>
          </w:p>
          <w:p w14:paraId="52EA9B6D" w14:textId="7C4052C2" w:rsidR="00D8079B" w:rsidRPr="000D7BB5" w:rsidRDefault="00D8079B" w:rsidP="004E339D">
            <w:pPr>
              <w:rPr>
                <w:rFonts w:eastAsia="Times New Roman"/>
                <w:bCs/>
                <w:sz w:val="20"/>
                <w:szCs w:val="20"/>
                <w:lang w:eastAsia="fr-FR"/>
              </w:rPr>
            </w:pPr>
            <w:r w:rsidRPr="000D7BB5">
              <w:rPr>
                <w:sz w:val="20"/>
                <w:szCs w:val="20"/>
              </w:rPr>
              <w:t>Profondeur de l’eau (m), débit d’eau (m</w:t>
            </w:r>
            <w:r w:rsidRPr="000D7BB5">
              <w:rPr>
                <w:sz w:val="20"/>
                <w:szCs w:val="20"/>
                <w:vertAlign w:val="superscript"/>
              </w:rPr>
              <w:t>3</w:t>
            </w:r>
            <w:r w:rsidRPr="000D7BB5">
              <w:rPr>
                <w:sz w:val="20"/>
                <w:szCs w:val="20"/>
              </w:rPr>
              <w:t>/h), température de l’eau (°C)</w:t>
            </w:r>
          </w:p>
        </w:tc>
        <w:tc>
          <w:tcPr>
            <w:tcW w:w="1930" w:type="pct"/>
            <w:tcBorders>
              <w:top w:val="single" w:sz="4" w:space="0" w:color="auto"/>
              <w:left w:val="nil"/>
              <w:bottom w:val="single" w:sz="4" w:space="0" w:color="auto"/>
              <w:right w:val="single" w:sz="4" w:space="0" w:color="auto"/>
            </w:tcBorders>
            <w:vAlign w:val="center"/>
          </w:tcPr>
          <w:p w14:paraId="73F51E83" w14:textId="7DBA17C6" w:rsidR="00D8079B" w:rsidRPr="000D7BB5" w:rsidRDefault="00D8079B" w:rsidP="004E339D">
            <w:pPr>
              <w:keepNext/>
              <w:spacing w:after="0" w:line="240" w:lineRule="auto"/>
              <w:rPr>
                <w:sz w:val="20"/>
                <w:szCs w:val="20"/>
              </w:rPr>
            </w:pPr>
            <w:r w:rsidRPr="000D7BB5">
              <w:rPr>
                <w:bCs/>
                <w:sz w:val="20"/>
                <w:szCs w:val="20"/>
              </w:rPr>
              <w:t>Zonage GMI</w:t>
            </w:r>
          </w:p>
          <w:p w14:paraId="50C84E8E" w14:textId="26555C8B" w:rsidR="00D8079B" w:rsidRDefault="00D8079B" w:rsidP="004E339D">
            <w:pPr>
              <w:keepNext/>
              <w:spacing w:after="0" w:line="240" w:lineRule="auto"/>
              <w:rPr>
                <w:sz w:val="20"/>
                <w:szCs w:val="20"/>
              </w:rPr>
            </w:pPr>
            <w:r w:rsidRPr="000D7BB5">
              <w:rPr>
                <w:sz w:val="20"/>
                <w:szCs w:val="20"/>
              </w:rPr>
              <w:t>Repérage des zones karstiques et des zones présentant des risques de dissolution ou de retrait-gonflement des argiles</w:t>
            </w:r>
          </w:p>
          <w:p w14:paraId="2F7A8BBB" w14:textId="77777777" w:rsidR="00E05EE0" w:rsidRDefault="00E05EE0" w:rsidP="00E05EE0">
            <w:pPr>
              <w:spacing w:after="0"/>
              <w:rPr>
                <w:sz w:val="20"/>
                <w:szCs w:val="20"/>
              </w:rPr>
            </w:pPr>
            <w:r w:rsidRPr="00D15443">
              <w:rPr>
                <w:sz w:val="20"/>
                <w:szCs w:val="20"/>
              </w:rPr>
              <w:t xml:space="preserve">Place pour les </w:t>
            </w:r>
            <w:r>
              <w:rPr>
                <w:sz w:val="20"/>
                <w:szCs w:val="20"/>
              </w:rPr>
              <w:t xml:space="preserve">locaux techniques PAC distincts de la chaufferie, pour un ballon d’accumulation, pour les </w:t>
            </w:r>
            <w:r w:rsidRPr="00D15443">
              <w:rPr>
                <w:sz w:val="20"/>
                <w:szCs w:val="20"/>
              </w:rPr>
              <w:t>travaux de forage, pour la zone du forage</w:t>
            </w:r>
          </w:p>
          <w:p w14:paraId="418CDF9A" w14:textId="0B4F5F3A" w:rsidR="00E05EE0" w:rsidRPr="000D7BB5" w:rsidRDefault="00E05EE0" w:rsidP="00E05EE0">
            <w:pPr>
              <w:keepNext/>
              <w:spacing w:after="0" w:line="240" w:lineRule="auto"/>
              <w:rPr>
                <w:rFonts w:eastAsia="Times New Roman"/>
                <w:bCs/>
                <w:sz w:val="20"/>
                <w:szCs w:val="20"/>
                <w:lang w:eastAsia="fr-FR"/>
              </w:rPr>
            </w:pPr>
            <w:r w:rsidRPr="00C1436A">
              <w:rPr>
                <w:sz w:val="20"/>
                <w:szCs w:val="20"/>
              </w:rPr>
              <w:t>Puissance électrique supplémentaire absorbable sur le point de livraison actuel</w:t>
            </w:r>
          </w:p>
        </w:tc>
        <w:tc>
          <w:tcPr>
            <w:tcW w:w="805" w:type="pct"/>
            <w:tcBorders>
              <w:top w:val="single" w:sz="4" w:space="0" w:color="auto"/>
              <w:left w:val="nil"/>
              <w:bottom w:val="single" w:sz="4" w:space="0" w:color="auto"/>
              <w:right w:val="single" w:sz="4" w:space="0" w:color="auto"/>
            </w:tcBorders>
            <w:vAlign w:val="center"/>
          </w:tcPr>
          <w:p w14:paraId="32CB97B9" w14:textId="77777777" w:rsidR="00D8079B" w:rsidRPr="00EF3942" w:rsidRDefault="00D8079B" w:rsidP="00583A73">
            <w:pPr>
              <w:keepNext/>
              <w:spacing w:after="0" w:line="240" w:lineRule="auto"/>
              <w:jc w:val="center"/>
              <w:rPr>
                <w:rFonts w:eastAsia="Times New Roman"/>
                <w:bCs/>
                <w:sz w:val="20"/>
                <w:szCs w:val="20"/>
                <w:lang w:eastAsia="fr-FR"/>
              </w:rPr>
            </w:pPr>
            <w:r w:rsidRPr="00EF3942">
              <w:rPr>
                <w:rFonts w:eastAsia="Times New Roman"/>
                <w:bCs/>
                <w:sz w:val="20"/>
                <w:szCs w:val="20"/>
                <w:lang w:eastAsia="fr-FR"/>
              </w:rPr>
              <w:t>Géothermie.fr</w:t>
            </w:r>
          </w:p>
          <w:p w14:paraId="5541E17D" w14:textId="77777777" w:rsidR="00D8079B" w:rsidRPr="00EF3942" w:rsidRDefault="00D8079B" w:rsidP="00583A73">
            <w:pPr>
              <w:keepNext/>
              <w:spacing w:after="0" w:line="240" w:lineRule="auto"/>
              <w:jc w:val="center"/>
              <w:rPr>
                <w:rFonts w:eastAsia="Times New Roman"/>
                <w:bCs/>
                <w:sz w:val="20"/>
                <w:szCs w:val="20"/>
                <w:lang w:eastAsia="fr-FR"/>
              </w:rPr>
            </w:pPr>
            <w:r w:rsidRPr="00EF3942">
              <w:rPr>
                <w:rFonts w:eastAsia="Times New Roman"/>
                <w:bCs/>
                <w:sz w:val="20"/>
                <w:szCs w:val="20"/>
                <w:lang w:eastAsia="fr-FR"/>
              </w:rPr>
              <w:t>Infoterre.brgm.fr</w:t>
            </w:r>
          </w:p>
          <w:p w14:paraId="29D6E59C" w14:textId="5B746D4C" w:rsidR="00D8079B" w:rsidRPr="00EF3942" w:rsidRDefault="00D8079B" w:rsidP="00583A73">
            <w:pPr>
              <w:keepNext/>
              <w:spacing w:after="0" w:line="240" w:lineRule="auto"/>
              <w:jc w:val="center"/>
              <w:rPr>
                <w:rFonts w:eastAsia="Times New Roman"/>
                <w:bCs/>
                <w:sz w:val="20"/>
                <w:szCs w:val="20"/>
                <w:lang w:eastAsia="fr-FR"/>
              </w:rPr>
            </w:pPr>
            <w:r w:rsidRPr="00EF3942">
              <w:rPr>
                <w:rFonts w:eastAsia="Times New Roman"/>
                <w:bCs/>
                <w:sz w:val="20"/>
                <w:szCs w:val="20"/>
                <w:lang w:eastAsia="fr-FR"/>
              </w:rPr>
              <w:t>georisques.gouv.fr</w:t>
            </w:r>
          </w:p>
        </w:tc>
      </w:tr>
      <w:tr w:rsidR="00D8079B" w:rsidRPr="000D7BB5" w14:paraId="05CD2734" w14:textId="77777777" w:rsidTr="00BD22E1">
        <w:trPr>
          <w:trHeight w:val="405"/>
        </w:trPr>
        <w:tc>
          <w:tcPr>
            <w:tcW w:w="915"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575EFCC6" w14:textId="77777777" w:rsidR="00D8079B" w:rsidRPr="004E339D" w:rsidRDefault="00D8079B" w:rsidP="004E339D">
            <w:pPr>
              <w:keepNext/>
              <w:spacing w:after="0" w:line="240" w:lineRule="auto"/>
              <w:rPr>
                <w:rFonts w:eastAsia="Times New Roman"/>
                <w:b/>
                <w:bCs/>
                <w:sz w:val="20"/>
                <w:szCs w:val="20"/>
                <w:lang w:eastAsia="fr-FR"/>
              </w:rPr>
            </w:pPr>
            <w:r w:rsidRPr="004E339D">
              <w:rPr>
                <w:rFonts w:eastAsia="Times New Roman"/>
                <w:b/>
                <w:bCs/>
                <w:sz w:val="20"/>
                <w:szCs w:val="20"/>
                <w:lang w:eastAsia="fr-FR"/>
              </w:rPr>
              <w:t xml:space="preserve">Biomasse </w:t>
            </w:r>
          </w:p>
          <w:p w14:paraId="621B093C" w14:textId="1BD363E9" w:rsidR="009022B8" w:rsidRDefault="009022B8" w:rsidP="004E339D">
            <w:pPr>
              <w:keepNext/>
              <w:spacing w:after="0" w:line="240" w:lineRule="auto"/>
              <w:rPr>
                <w:rFonts w:eastAsia="Times New Roman"/>
                <w:sz w:val="20"/>
                <w:szCs w:val="20"/>
                <w:lang w:eastAsia="fr-FR"/>
              </w:rPr>
            </w:pPr>
            <w:r>
              <w:rPr>
                <w:rFonts w:eastAsia="Times New Roman"/>
                <w:sz w:val="20"/>
                <w:szCs w:val="20"/>
                <w:lang w:eastAsia="fr-FR"/>
              </w:rPr>
              <w:t>Granulés</w:t>
            </w:r>
            <w:r w:rsidR="004E339D">
              <w:rPr>
                <w:rFonts w:eastAsia="Times New Roman"/>
                <w:sz w:val="20"/>
                <w:szCs w:val="20"/>
                <w:lang w:eastAsia="fr-FR"/>
              </w:rPr>
              <w:t xml:space="preserve"> ou</w:t>
            </w:r>
            <w:r>
              <w:rPr>
                <w:rFonts w:eastAsia="Times New Roman"/>
                <w:sz w:val="20"/>
                <w:szCs w:val="20"/>
                <w:lang w:eastAsia="fr-FR"/>
              </w:rPr>
              <w:t xml:space="preserve"> bois </w:t>
            </w:r>
            <w:r w:rsidR="00E11791">
              <w:rPr>
                <w:rFonts w:eastAsia="Times New Roman"/>
                <w:sz w:val="20"/>
                <w:szCs w:val="20"/>
                <w:lang w:eastAsia="fr-FR"/>
              </w:rPr>
              <w:t>déchiqueté</w:t>
            </w:r>
            <w:r w:rsidR="004E339D">
              <w:rPr>
                <w:rFonts w:eastAsia="Times New Roman"/>
                <w:sz w:val="20"/>
                <w:szCs w:val="20"/>
                <w:lang w:eastAsia="fr-FR"/>
              </w:rPr>
              <w:t xml:space="preserve"> (selon la puissance)</w:t>
            </w:r>
          </w:p>
          <w:p w14:paraId="6721DD74" w14:textId="77777777" w:rsidR="004E339D" w:rsidRDefault="004E339D" w:rsidP="004E339D">
            <w:pPr>
              <w:keepNext/>
              <w:spacing w:after="0" w:line="240" w:lineRule="auto"/>
              <w:rPr>
                <w:rFonts w:eastAsia="Times New Roman"/>
                <w:sz w:val="20"/>
                <w:szCs w:val="20"/>
                <w:lang w:eastAsia="fr-FR"/>
              </w:rPr>
            </w:pPr>
          </w:p>
          <w:p w14:paraId="1D2342C1" w14:textId="496EDF65" w:rsidR="004E339D" w:rsidRPr="000D7BB5" w:rsidRDefault="004E339D" w:rsidP="004E339D">
            <w:pPr>
              <w:keepNext/>
              <w:spacing w:after="0" w:line="240" w:lineRule="auto"/>
              <w:rPr>
                <w:rFonts w:eastAsia="Times New Roman"/>
                <w:sz w:val="20"/>
                <w:szCs w:val="20"/>
                <w:lang w:eastAsia="fr-FR"/>
              </w:rPr>
            </w:pPr>
            <w:r>
              <w:rPr>
                <w:rFonts w:eastAsia="Times New Roman"/>
                <w:sz w:val="20"/>
                <w:szCs w:val="20"/>
                <w:lang w:eastAsia="fr-FR"/>
              </w:rPr>
              <w:t>Sous-produits agricoles ou industriels</w:t>
            </w:r>
          </w:p>
        </w:tc>
        <w:tc>
          <w:tcPr>
            <w:tcW w:w="1350" w:type="pct"/>
            <w:tcBorders>
              <w:top w:val="single" w:sz="4" w:space="0" w:color="auto"/>
              <w:left w:val="nil"/>
              <w:bottom w:val="single" w:sz="4" w:space="0" w:color="auto"/>
              <w:right w:val="single" w:sz="4" w:space="0" w:color="auto"/>
            </w:tcBorders>
            <w:shd w:val="clear" w:color="auto" w:fill="auto"/>
            <w:noWrap/>
            <w:vAlign w:val="center"/>
          </w:tcPr>
          <w:p w14:paraId="719486F2" w14:textId="289A172D" w:rsidR="00512F65" w:rsidRPr="000D7BB5" w:rsidRDefault="00512F65" w:rsidP="004E339D">
            <w:pPr>
              <w:rPr>
                <w:sz w:val="20"/>
                <w:szCs w:val="20"/>
              </w:rPr>
            </w:pPr>
            <w:r w:rsidRPr="000D7BB5">
              <w:rPr>
                <w:sz w:val="20"/>
                <w:szCs w:val="20"/>
              </w:rPr>
              <w:t>S’assurer de la disponibilité de la biomasse à l’échelle départemental et régional</w:t>
            </w:r>
          </w:p>
          <w:p w14:paraId="6A09DDF5" w14:textId="6E777E7B" w:rsidR="00512F65" w:rsidRPr="000D7BB5" w:rsidRDefault="00512F65" w:rsidP="004E339D">
            <w:pPr>
              <w:rPr>
                <w:sz w:val="20"/>
                <w:szCs w:val="20"/>
              </w:rPr>
            </w:pPr>
            <w:r w:rsidRPr="000D7BB5">
              <w:rPr>
                <w:sz w:val="20"/>
                <w:szCs w:val="20"/>
              </w:rPr>
              <w:t>Tonnage (t)</w:t>
            </w:r>
          </w:p>
          <w:p w14:paraId="6CC4ACC5" w14:textId="732A007A" w:rsidR="00D8079B" w:rsidRPr="000D7BB5" w:rsidRDefault="00512F65" w:rsidP="004E339D">
            <w:pPr>
              <w:keepNext/>
              <w:spacing w:after="0" w:line="240" w:lineRule="auto"/>
              <w:rPr>
                <w:rFonts w:eastAsia="Times New Roman"/>
                <w:bCs/>
                <w:sz w:val="20"/>
                <w:szCs w:val="20"/>
                <w:lang w:eastAsia="fr-FR"/>
              </w:rPr>
            </w:pPr>
            <w:r w:rsidRPr="000D7BB5">
              <w:rPr>
                <w:sz w:val="20"/>
                <w:szCs w:val="20"/>
              </w:rPr>
              <w:t>Pouvoir calorifique </w:t>
            </w:r>
            <w:r w:rsidR="00846701" w:rsidRPr="000D7BB5">
              <w:rPr>
                <w:sz w:val="20"/>
                <w:szCs w:val="20"/>
              </w:rPr>
              <w:t>(</w:t>
            </w:r>
            <w:r w:rsidR="00840320">
              <w:rPr>
                <w:sz w:val="20"/>
                <w:szCs w:val="20"/>
              </w:rPr>
              <w:t>k</w:t>
            </w:r>
            <w:r w:rsidRPr="000D7BB5">
              <w:rPr>
                <w:sz w:val="20"/>
                <w:szCs w:val="20"/>
              </w:rPr>
              <w:t>Wh/t</w:t>
            </w:r>
            <w:r w:rsidR="00846701" w:rsidRPr="000D7BB5">
              <w:rPr>
                <w:sz w:val="20"/>
                <w:szCs w:val="20"/>
              </w:rPr>
              <w:t>)</w:t>
            </w:r>
          </w:p>
        </w:tc>
        <w:tc>
          <w:tcPr>
            <w:tcW w:w="1930" w:type="pct"/>
            <w:tcBorders>
              <w:top w:val="single" w:sz="4" w:space="0" w:color="auto"/>
              <w:left w:val="nil"/>
              <w:bottom w:val="single" w:sz="4" w:space="0" w:color="auto"/>
              <w:right w:val="single" w:sz="4" w:space="0" w:color="auto"/>
            </w:tcBorders>
            <w:vAlign w:val="center"/>
          </w:tcPr>
          <w:p w14:paraId="1168122D" w14:textId="55603226" w:rsidR="00583A73" w:rsidRPr="00583A73" w:rsidRDefault="00583A73" w:rsidP="00583A73">
            <w:pPr>
              <w:rPr>
                <w:bCs/>
                <w:sz w:val="20"/>
                <w:szCs w:val="20"/>
              </w:rPr>
            </w:pPr>
            <w:r w:rsidRPr="00583A73">
              <w:rPr>
                <w:bCs/>
                <w:sz w:val="20"/>
                <w:szCs w:val="20"/>
              </w:rPr>
              <w:t>Accès pour des camions</w:t>
            </w:r>
          </w:p>
          <w:p w14:paraId="19EEB94A" w14:textId="77777777" w:rsidR="00D8079B" w:rsidRDefault="00583A73" w:rsidP="004208D1">
            <w:pPr>
              <w:pStyle w:val="Default"/>
              <w:spacing w:after="240"/>
              <w:rPr>
                <w:rFonts w:eastAsiaTheme="minorHAnsi"/>
                <w:bCs/>
                <w:color w:val="auto"/>
                <w:sz w:val="20"/>
                <w:szCs w:val="20"/>
                <w:lang w:eastAsia="en-US"/>
              </w:rPr>
            </w:pPr>
            <w:r w:rsidRPr="00583A73">
              <w:rPr>
                <w:rFonts w:eastAsiaTheme="minorHAnsi"/>
                <w:bCs/>
                <w:color w:val="auto"/>
                <w:sz w:val="20"/>
                <w:szCs w:val="20"/>
                <w:lang w:eastAsia="en-US"/>
              </w:rPr>
              <w:t>Place disponible pour une chaufferie et un silo</w:t>
            </w:r>
          </w:p>
          <w:p w14:paraId="5024E66B" w14:textId="56A4FD39" w:rsidR="004208D1" w:rsidRPr="000D7BB5" w:rsidRDefault="004208D1" w:rsidP="00583A73">
            <w:pPr>
              <w:pStyle w:val="Default"/>
              <w:rPr>
                <w:color w:val="auto"/>
                <w:sz w:val="20"/>
                <w:szCs w:val="20"/>
              </w:rPr>
            </w:pPr>
            <w:r>
              <w:rPr>
                <w:bCs/>
                <w:color w:val="auto"/>
                <w:sz w:val="20"/>
                <w:szCs w:val="20"/>
                <w:lang w:eastAsia="en-US"/>
              </w:rPr>
              <w:t>Présence d’un plan de protection de l’atmosphère sur le périmètre d’étude</w:t>
            </w:r>
          </w:p>
        </w:tc>
        <w:tc>
          <w:tcPr>
            <w:tcW w:w="805" w:type="pct"/>
            <w:tcBorders>
              <w:top w:val="single" w:sz="4" w:space="0" w:color="auto"/>
              <w:left w:val="nil"/>
              <w:bottom w:val="single" w:sz="4" w:space="0" w:color="auto"/>
              <w:right w:val="single" w:sz="4" w:space="0" w:color="auto"/>
            </w:tcBorders>
            <w:vAlign w:val="center"/>
          </w:tcPr>
          <w:p w14:paraId="32A88398" w14:textId="246560B9" w:rsidR="00D8079B" w:rsidRPr="000D7BB5" w:rsidRDefault="00FE5215" w:rsidP="00583A73">
            <w:pPr>
              <w:keepNext/>
              <w:spacing w:after="0" w:line="240" w:lineRule="auto"/>
              <w:jc w:val="center"/>
              <w:rPr>
                <w:rFonts w:eastAsia="Times New Roman"/>
                <w:bCs/>
                <w:sz w:val="20"/>
                <w:szCs w:val="20"/>
                <w:lang w:eastAsia="fr-FR"/>
              </w:rPr>
            </w:pPr>
            <w:r w:rsidRPr="000D7BB5">
              <w:rPr>
                <w:rFonts w:eastAsia="Times New Roman"/>
                <w:bCs/>
                <w:sz w:val="20"/>
                <w:szCs w:val="20"/>
                <w:lang w:eastAsia="fr-FR"/>
              </w:rPr>
              <w:t>Fibois</w:t>
            </w:r>
          </w:p>
        </w:tc>
      </w:tr>
      <w:tr w:rsidR="00515770" w:rsidRPr="000D7BB5" w14:paraId="53005400" w14:textId="77777777" w:rsidTr="00BD22E1">
        <w:trPr>
          <w:trHeight w:val="405"/>
        </w:trPr>
        <w:tc>
          <w:tcPr>
            <w:tcW w:w="915"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182F014E" w14:textId="77777777" w:rsidR="00515770" w:rsidRPr="000D7BB5" w:rsidRDefault="00515770" w:rsidP="004E339D">
            <w:pPr>
              <w:keepNext/>
              <w:spacing w:after="0" w:line="240" w:lineRule="auto"/>
              <w:rPr>
                <w:rFonts w:eastAsia="Times New Roman"/>
                <w:sz w:val="20"/>
                <w:szCs w:val="20"/>
                <w:lang w:eastAsia="fr-FR"/>
              </w:rPr>
            </w:pPr>
            <w:r w:rsidRPr="000D7BB5">
              <w:rPr>
                <w:rFonts w:eastAsia="Times New Roman"/>
                <w:sz w:val="20"/>
                <w:szCs w:val="20"/>
                <w:lang w:eastAsia="fr-FR"/>
              </w:rPr>
              <w:lastRenderedPageBreak/>
              <w:t>Thalassothermie</w:t>
            </w:r>
          </w:p>
          <w:p w14:paraId="1DEFEDEE" w14:textId="076AAD9F" w:rsidR="008A1FB4" w:rsidRPr="000D7BB5" w:rsidRDefault="008A1FB4" w:rsidP="004E339D">
            <w:pPr>
              <w:keepNext/>
              <w:spacing w:after="0" w:line="240" w:lineRule="auto"/>
              <w:rPr>
                <w:rFonts w:eastAsia="Times New Roman"/>
                <w:sz w:val="20"/>
                <w:szCs w:val="20"/>
                <w:lang w:eastAsia="fr-FR"/>
              </w:rPr>
            </w:pPr>
          </w:p>
        </w:tc>
        <w:tc>
          <w:tcPr>
            <w:tcW w:w="1350" w:type="pct"/>
            <w:tcBorders>
              <w:top w:val="single" w:sz="4" w:space="0" w:color="auto"/>
              <w:left w:val="nil"/>
              <w:bottom w:val="single" w:sz="4" w:space="0" w:color="auto"/>
              <w:right w:val="single" w:sz="4" w:space="0" w:color="auto"/>
            </w:tcBorders>
            <w:shd w:val="clear" w:color="auto" w:fill="auto"/>
            <w:noWrap/>
            <w:vAlign w:val="center"/>
          </w:tcPr>
          <w:p w14:paraId="6E86FC57" w14:textId="0BF8C992" w:rsidR="00515770" w:rsidRPr="000D7BB5" w:rsidRDefault="00515770" w:rsidP="004E339D">
            <w:pPr>
              <w:rPr>
                <w:sz w:val="20"/>
                <w:szCs w:val="20"/>
              </w:rPr>
            </w:pPr>
            <w:r w:rsidRPr="000D7BB5">
              <w:rPr>
                <w:sz w:val="20"/>
                <w:szCs w:val="20"/>
              </w:rPr>
              <w:t>Débit d’eau (m</w:t>
            </w:r>
            <w:r w:rsidRPr="000D7BB5">
              <w:rPr>
                <w:sz w:val="20"/>
                <w:szCs w:val="20"/>
                <w:vertAlign w:val="superscript"/>
              </w:rPr>
              <w:t>3</w:t>
            </w:r>
            <w:r w:rsidRPr="000D7BB5">
              <w:rPr>
                <w:sz w:val="20"/>
                <w:szCs w:val="20"/>
              </w:rPr>
              <w:t xml:space="preserve">/h)  </w:t>
            </w:r>
          </w:p>
          <w:p w14:paraId="188784E0" w14:textId="4B8B7716" w:rsidR="00515770" w:rsidRPr="000D7BB5" w:rsidRDefault="00515770" w:rsidP="004E339D">
            <w:pPr>
              <w:keepNext/>
              <w:spacing w:after="0" w:line="240" w:lineRule="auto"/>
              <w:rPr>
                <w:rFonts w:eastAsia="Times New Roman"/>
                <w:bCs/>
                <w:sz w:val="20"/>
                <w:szCs w:val="20"/>
                <w:lang w:eastAsia="fr-FR"/>
              </w:rPr>
            </w:pPr>
            <w:r w:rsidRPr="000D7BB5">
              <w:rPr>
                <w:sz w:val="20"/>
                <w:szCs w:val="20"/>
              </w:rPr>
              <w:t>Température de l’eau (°C)</w:t>
            </w:r>
          </w:p>
        </w:tc>
        <w:tc>
          <w:tcPr>
            <w:tcW w:w="1930" w:type="pct"/>
            <w:tcBorders>
              <w:top w:val="single" w:sz="4" w:space="0" w:color="auto"/>
              <w:left w:val="nil"/>
              <w:bottom w:val="single" w:sz="4" w:space="0" w:color="auto"/>
              <w:right w:val="single" w:sz="4" w:space="0" w:color="auto"/>
            </w:tcBorders>
            <w:vAlign w:val="center"/>
          </w:tcPr>
          <w:p w14:paraId="22014ECF" w14:textId="64AF1A05" w:rsidR="00515770" w:rsidRPr="000D7BB5" w:rsidRDefault="000D7BB5" w:rsidP="004E339D">
            <w:pPr>
              <w:keepNext/>
              <w:spacing w:after="0" w:line="240" w:lineRule="auto"/>
              <w:rPr>
                <w:rFonts w:eastAsia="Times New Roman"/>
                <w:bCs/>
                <w:sz w:val="20"/>
                <w:szCs w:val="20"/>
                <w:lang w:eastAsia="fr-FR"/>
              </w:rPr>
            </w:pPr>
            <w:r w:rsidRPr="000D7BB5">
              <w:rPr>
                <w:rFonts w:eastAsia="Times New Roman"/>
                <w:bCs/>
                <w:sz w:val="20"/>
                <w:szCs w:val="20"/>
                <w:lang w:eastAsia="fr-FR"/>
              </w:rPr>
              <w:t>Distance entre le batiment et la source (mer, lac ou fleuve)</w:t>
            </w:r>
          </w:p>
        </w:tc>
        <w:tc>
          <w:tcPr>
            <w:tcW w:w="805" w:type="pct"/>
            <w:tcBorders>
              <w:top w:val="single" w:sz="4" w:space="0" w:color="auto"/>
              <w:left w:val="nil"/>
              <w:bottom w:val="single" w:sz="4" w:space="0" w:color="auto"/>
              <w:right w:val="single" w:sz="4" w:space="0" w:color="auto"/>
            </w:tcBorders>
            <w:vAlign w:val="center"/>
          </w:tcPr>
          <w:p w14:paraId="27390EFA" w14:textId="77777777" w:rsidR="00515770" w:rsidRPr="000D7BB5" w:rsidRDefault="00515770" w:rsidP="00583A73">
            <w:pPr>
              <w:keepNext/>
              <w:spacing w:after="0" w:line="240" w:lineRule="auto"/>
              <w:jc w:val="center"/>
              <w:rPr>
                <w:rFonts w:eastAsia="Times New Roman"/>
                <w:bCs/>
                <w:sz w:val="20"/>
                <w:szCs w:val="20"/>
                <w:lang w:eastAsia="fr-FR"/>
              </w:rPr>
            </w:pPr>
          </w:p>
        </w:tc>
      </w:tr>
    </w:tbl>
    <w:p w14:paraId="02BAC335" w14:textId="5BEF2B21" w:rsidR="008938BE" w:rsidRDefault="008938BE" w:rsidP="005C05DB">
      <w:pPr>
        <w:rPr>
          <w:sz w:val="18"/>
          <w:szCs w:val="18"/>
        </w:rPr>
      </w:pPr>
    </w:p>
    <w:p w14:paraId="56885486" w14:textId="1E576FD6" w:rsidR="005C05DB" w:rsidRPr="008938BE" w:rsidRDefault="004A726C" w:rsidP="005C05DB">
      <w:pPr>
        <w:rPr>
          <w:sz w:val="18"/>
          <w:szCs w:val="18"/>
        </w:rPr>
      </w:pPr>
      <w:r w:rsidRPr="008938BE">
        <w:rPr>
          <w:sz w:val="18"/>
          <w:szCs w:val="18"/>
        </w:rPr>
        <w:t>L’objectif est de quantifier pour chaque énergie le potentiel énergétique en puissance ou en MWh. A ce stade, seront écartées les ressources présentant un potentiel nul ou très faible au regard des besoins d</w:t>
      </w:r>
      <w:r w:rsidR="005002C9" w:rsidRPr="008938BE">
        <w:rPr>
          <w:sz w:val="18"/>
          <w:szCs w:val="18"/>
        </w:rPr>
        <w:t>u site.</w:t>
      </w:r>
    </w:p>
    <w:p w14:paraId="515896D8" w14:textId="565915F1" w:rsidR="00E1100D" w:rsidRPr="008938BE" w:rsidRDefault="00E1100D" w:rsidP="005C05DB">
      <w:pPr>
        <w:rPr>
          <w:bCs/>
          <w:sz w:val="18"/>
          <w:szCs w:val="18"/>
        </w:rPr>
      </w:pPr>
      <w:r w:rsidRPr="008938BE">
        <w:rPr>
          <w:bCs/>
          <w:sz w:val="18"/>
          <w:szCs w:val="18"/>
          <w:u w:val="single"/>
        </w:rPr>
        <w:t>Remarques :</w:t>
      </w:r>
      <w:r w:rsidR="004A726C" w:rsidRPr="008938BE">
        <w:rPr>
          <w:bCs/>
          <w:sz w:val="18"/>
          <w:szCs w:val="18"/>
          <w:u w:val="single"/>
        </w:rPr>
        <w:t xml:space="preserve"> </w:t>
      </w:r>
      <w:r w:rsidRPr="008938BE">
        <w:rPr>
          <w:bCs/>
          <w:sz w:val="18"/>
          <w:szCs w:val="18"/>
        </w:rPr>
        <w:t xml:space="preserve">La géothermie profonde est une solution onéreuse. La solution peut etre pertinente à l’échelle d’un réseau de chaleur ou </w:t>
      </w:r>
      <w:r w:rsidR="0047407F" w:rsidRPr="008938BE">
        <w:rPr>
          <w:bCs/>
          <w:sz w:val="18"/>
          <w:szCs w:val="18"/>
        </w:rPr>
        <w:t>d’un batiment très énergivore (besoins &gt; 40 GWh/an)</w:t>
      </w:r>
      <w:r w:rsidR="005C05DB" w:rsidRPr="008938BE">
        <w:rPr>
          <w:bCs/>
          <w:sz w:val="18"/>
          <w:szCs w:val="18"/>
        </w:rPr>
        <w:t>.</w:t>
      </w:r>
    </w:p>
    <w:p w14:paraId="313BDBD1" w14:textId="77777777" w:rsidR="00E1100D" w:rsidRDefault="00E1100D" w:rsidP="00D82064">
      <w:pPr>
        <w:jc w:val="both"/>
        <w:rPr>
          <w:bCs/>
        </w:rPr>
        <w:sectPr w:rsidR="00E1100D" w:rsidSect="00C467E8">
          <w:pgSz w:w="16838" w:h="11906" w:orient="landscape" w:code="9"/>
          <w:pgMar w:top="1418" w:right="998" w:bottom="1418" w:left="1135" w:header="709" w:footer="17" w:gutter="0"/>
          <w:cols w:space="708"/>
          <w:titlePg/>
          <w:docGrid w:linePitch="360"/>
        </w:sectPr>
      </w:pPr>
    </w:p>
    <w:p w14:paraId="3A028855" w14:textId="0D9B4BAF" w:rsidR="00820119" w:rsidRDefault="00820119" w:rsidP="00A565C5">
      <w:pPr>
        <w:rPr>
          <w:sz w:val="20"/>
          <w:szCs w:val="20"/>
        </w:rPr>
      </w:pPr>
    </w:p>
    <w:p w14:paraId="3D49985A" w14:textId="03EBFADC" w:rsidR="00A565C5" w:rsidRPr="00BD22E1" w:rsidRDefault="04D9F7CB" w:rsidP="00A565C5">
      <w:pPr>
        <w:rPr>
          <w:sz w:val="20"/>
          <w:szCs w:val="20"/>
        </w:rPr>
      </w:pPr>
      <w:r w:rsidRPr="00BD22E1">
        <w:rPr>
          <w:sz w:val="20"/>
          <w:szCs w:val="20"/>
        </w:rPr>
        <w:t xml:space="preserve">La ressource en énergie renouvelable doit être confrontée aux besoins du </w:t>
      </w:r>
      <w:r w:rsidR="009F7ED7" w:rsidRPr="00BD22E1">
        <w:rPr>
          <w:sz w:val="20"/>
          <w:szCs w:val="20"/>
        </w:rPr>
        <w:t>bâtiment</w:t>
      </w:r>
      <w:r w:rsidRPr="00BD22E1">
        <w:rPr>
          <w:sz w:val="20"/>
          <w:szCs w:val="20"/>
        </w:rPr>
        <w:t>, aux technologies existantes et aux procédés de valorisation de ces énergies pour sélectionner les solutions optimales. Certaines sources d’énergies pourront être écartées sur cette base.</w:t>
      </w:r>
    </w:p>
    <w:p w14:paraId="485FC6EC" w14:textId="32DBA233" w:rsidR="008938BE" w:rsidRDefault="00DC12EA" w:rsidP="00A565C5">
      <w:r>
        <w:rPr>
          <w:noProof/>
        </w:rPr>
        <mc:AlternateContent>
          <mc:Choice Requires="wps">
            <w:drawing>
              <wp:anchor distT="45720" distB="45720" distL="114300" distR="114300" simplePos="0" relativeHeight="251678720" behindDoc="0" locked="0" layoutInCell="1" allowOverlap="1" wp14:anchorId="12141A60" wp14:editId="298AD48C">
                <wp:simplePos x="0" y="0"/>
                <wp:positionH relativeFrom="margin">
                  <wp:posOffset>-290830</wp:posOffset>
                </wp:positionH>
                <wp:positionV relativeFrom="paragraph">
                  <wp:posOffset>5080</wp:posOffset>
                </wp:positionV>
                <wp:extent cx="6370320" cy="4404360"/>
                <wp:effectExtent l="0" t="0" r="11430" b="15240"/>
                <wp:wrapNone/>
                <wp:docPr id="2628953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4404360"/>
                        </a:xfrm>
                        <a:prstGeom prst="rect">
                          <a:avLst/>
                        </a:prstGeom>
                        <a:noFill/>
                        <a:ln w="9525">
                          <a:solidFill>
                            <a:srgbClr val="2600E6"/>
                          </a:solidFill>
                          <a:miter lim="800000"/>
                          <a:headEnd/>
                          <a:tailEnd/>
                        </a:ln>
                      </wps:spPr>
                      <wps:txbx>
                        <w:txbxContent>
                          <w:p w14:paraId="5DE99D4B" w14:textId="17B4BC93" w:rsidR="00DC12EA" w:rsidRDefault="00DC12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41A60" id="_x0000_s1029" type="#_x0000_t202" style="position:absolute;margin-left:-22.9pt;margin-top:.4pt;width:501.6pt;height:346.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" filled="f" strokecolor="#2600e6">
                <v:textbox>
                  <w:txbxContent>
                    <w:p w14:paraId="5DE99D4B" w14:textId="17B4BC93" w:rsidR="00DC12EA" w:rsidRDefault="00DC12EA"/>
                  </w:txbxContent>
                </v:textbox>
                <w10:wrap anchorx="margin"/>
              </v:shape>
            </w:pict>
          </mc:Fallback>
        </mc:AlternateContent>
      </w:r>
    </w:p>
    <w:p w14:paraId="4B668B03" w14:textId="613906DC" w:rsidR="00A565C5" w:rsidRDefault="00FB795A" w:rsidP="00A565C5">
      <w:r>
        <w:rPr>
          <w:noProof/>
        </w:rPr>
        <w:drawing>
          <wp:inline distT="0" distB="0" distL="0" distR="0" wp14:anchorId="798C4F73" wp14:editId="6A50BA54">
            <wp:extent cx="5904000" cy="3474389"/>
            <wp:effectExtent l="0" t="0" r="0" b="0"/>
            <wp:docPr id="1607633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4000" cy="3474389"/>
                    </a:xfrm>
                    <a:prstGeom prst="rect">
                      <a:avLst/>
                    </a:prstGeom>
                    <a:noFill/>
                  </pic:spPr>
                </pic:pic>
              </a:graphicData>
            </a:graphic>
          </wp:inline>
        </w:drawing>
      </w:r>
    </w:p>
    <w:p w14:paraId="37EFD585" w14:textId="4B8FC575" w:rsidR="00A565C5" w:rsidRPr="00BC74D3" w:rsidRDefault="00A565C5" w:rsidP="00A565C5">
      <w:pPr>
        <w:jc w:val="center"/>
        <w:rPr>
          <w:i/>
        </w:rPr>
      </w:pPr>
      <w:r w:rsidRPr="00BC74D3">
        <w:rPr>
          <w:i/>
        </w:rPr>
        <w:t>Panorama des énergies renouvelables et de récupération</w:t>
      </w:r>
    </w:p>
    <w:p w14:paraId="39AC3814" w14:textId="035A43CC" w:rsidR="008938BE" w:rsidRDefault="008938BE" w:rsidP="00876B50">
      <w:pPr>
        <w:rPr>
          <w:lang w:eastAsia="x-none"/>
        </w:rPr>
      </w:pPr>
    </w:p>
    <w:p w14:paraId="7DA6ECC6" w14:textId="14B17A98" w:rsidR="008938BE" w:rsidRPr="00DC12EA" w:rsidRDefault="008938BE" w:rsidP="00DC12EA">
      <w:pPr>
        <w:jc w:val="both"/>
        <w:rPr>
          <w:sz w:val="18"/>
          <w:szCs w:val="18"/>
          <w:lang w:eastAsia="x-none"/>
        </w:rPr>
      </w:pPr>
    </w:p>
    <w:p w14:paraId="5923D82C" w14:textId="371C07D0" w:rsidR="00EF3942" w:rsidRPr="00BD22E1" w:rsidRDefault="00EF3942" w:rsidP="00DC12EA">
      <w:pPr>
        <w:jc w:val="both"/>
        <w:rPr>
          <w:sz w:val="20"/>
          <w:szCs w:val="20"/>
          <w:lang w:eastAsia="x-none"/>
        </w:rPr>
      </w:pPr>
      <w:r w:rsidRPr="00BD22E1">
        <w:rPr>
          <w:sz w:val="20"/>
          <w:szCs w:val="20"/>
          <w:lang w:eastAsia="x-none"/>
        </w:rPr>
        <w:t xml:space="preserve">Selon l’usage du </w:t>
      </w:r>
      <w:r w:rsidR="00FE17CB" w:rsidRPr="00BD22E1">
        <w:rPr>
          <w:sz w:val="20"/>
          <w:szCs w:val="20"/>
          <w:lang w:eastAsia="x-none"/>
        </w:rPr>
        <w:t>site</w:t>
      </w:r>
      <w:r w:rsidRPr="00BD22E1">
        <w:rPr>
          <w:sz w:val="20"/>
          <w:szCs w:val="20"/>
          <w:lang w:eastAsia="x-none"/>
        </w:rPr>
        <w:t xml:space="preserve">, </w:t>
      </w:r>
      <w:r w:rsidR="0030327D" w:rsidRPr="00BD22E1">
        <w:rPr>
          <w:sz w:val="20"/>
          <w:szCs w:val="20"/>
          <w:lang w:eastAsia="x-none"/>
        </w:rPr>
        <w:t xml:space="preserve">certaines EnR pourront être écartées. Par exemple, la géothermie permet de fournir de l’eau à 60°C grâce à la réhausse PAC. Cette solution pourra être adaptée à des </w:t>
      </w:r>
      <w:r w:rsidR="00DC12EA" w:rsidRPr="00BD22E1">
        <w:rPr>
          <w:sz w:val="20"/>
          <w:szCs w:val="20"/>
          <w:lang w:eastAsia="x-none"/>
        </w:rPr>
        <w:t>bâtiments</w:t>
      </w:r>
      <w:r w:rsidR="00CD2687" w:rsidRPr="00BD22E1">
        <w:rPr>
          <w:sz w:val="20"/>
          <w:szCs w:val="20"/>
          <w:lang w:eastAsia="x-none"/>
        </w:rPr>
        <w:t xml:space="preserve"> récents et bien isolés.</w:t>
      </w:r>
    </w:p>
    <w:p w14:paraId="776B1D3C" w14:textId="675AE5A8" w:rsidR="00876B50" w:rsidRPr="00BD22E1" w:rsidRDefault="00876B50" w:rsidP="00DC12EA">
      <w:pPr>
        <w:jc w:val="both"/>
        <w:rPr>
          <w:sz w:val="20"/>
          <w:szCs w:val="20"/>
          <w:lang w:eastAsia="x-none"/>
        </w:rPr>
      </w:pPr>
      <w:r w:rsidRPr="00BD22E1">
        <w:rPr>
          <w:sz w:val="20"/>
          <w:szCs w:val="20"/>
          <w:lang w:eastAsia="x-none"/>
        </w:rPr>
        <w:t>A l’issue de cette phase, le bureau d’études est en mesure de proposer 1 à 3 scénarios EnR&amp;R :</w:t>
      </w:r>
    </w:p>
    <w:p w14:paraId="634D7ED5" w14:textId="0ED28BB6" w:rsidR="00876B50" w:rsidRPr="00DC12EA" w:rsidRDefault="00876B50" w:rsidP="00DC12EA">
      <w:pPr>
        <w:pBdr>
          <w:top w:val="single" w:sz="4" w:space="1" w:color="auto"/>
          <w:left w:val="single" w:sz="4" w:space="4" w:color="auto"/>
          <w:bottom w:val="single" w:sz="4" w:space="1" w:color="auto"/>
          <w:right w:val="single" w:sz="4" w:space="4" w:color="auto"/>
        </w:pBdr>
        <w:jc w:val="both"/>
        <w:rPr>
          <w:color w:val="2600E6"/>
        </w:rPr>
      </w:pPr>
      <w:r w:rsidRPr="00DC12EA">
        <w:rPr>
          <w:color w:val="2600E6"/>
        </w:rPr>
        <w:t>Un scénario = 1 ou 2 énergies EnR&amp;R / la tech</w:t>
      </w:r>
      <w:r w:rsidR="00DC12EA" w:rsidRPr="00DC12EA">
        <w:rPr>
          <w:color w:val="2600E6"/>
        </w:rPr>
        <w:t>n</w:t>
      </w:r>
      <w:r w:rsidRPr="00DC12EA">
        <w:rPr>
          <w:color w:val="2600E6"/>
        </w:rPr>
        <w:t>ologie associée et un procédé de valorisation sur le site.</w:t>
      </w:r>
    </w:p>
    <w:p w14:paraId="0801F220" w14:textId="2A995197" w:rsidR="00DE6A13" w:rsidRDefault="00DE6A13" w:rsidP="00D82064">
      <w:pPr>
        <w:jc w:val="both"/>
        <w:rPr>
          <w:bCs/>
        </w:rPr>
      </w:pPr>
    </w:p>
    <w:p w14:paraId="1DED7EDE" w14:textId="026BB768" w:rsidR="00640617" w:rsidRDefault="00640617">
      <w:pPr>
        <w:rPr>
          <w:rFonts w:ascii="Poppins" w:eastAsiaTheme="majorEastAsia" w:hAnsi="Poppins" w:cs="Poppins"/>
          <w:b/>
          <w:bCs/>
          <w:iCs/>
          <w:color w:val="2600E6"/>
          <w:sz w:val="28"/>
          <w:szCs w:val="28"/>
        </w:rPr>
      </w:pPr>
      <w:r>
        <w:br w:type="page"/>
      </w:r>
    </w:p>
    <w:p w14:paraId="102C0EA1" w14:textId="616EE550" w:rsidR="00DC12EA" w:rsidRPr="00491D8E" w:rsidRDefault="007036BE" w:rsidP="00491D8E">
      <w:pPr>
        <w:pStyle w:val="Style3"/>
      </w:pPr>
      <w:r w:rsidRPr="00491D8E">
        <w:lastRenderedPageBreak/>
        <w:t xml:space="preserve"> </w:t>
      </w:r>
      <w:r w:rsidR="00DC12EA" w:rsidRPr="00491D8E">
        <w:t xml:space="preserve">Intégration de la démarche EnR choix dans la hiérarchisation des EnR </w:t>
      </w:r>
    </w:p>
    <w:p w14:paraId="178CDEF8" w14:textId="07A16B65" w:rsidR="00485A54" w:rsidRPr="00BD22E1" w:rsidRDefault="00485A54" w:rsidP="00DC12EA">
      <w:pPr>
        <w:jc w:val="both"/>
        <w:rPr>
          <w:sz w:val="20"/>
          <w:szCs w:val="20"/>
        </w:rPr>
      </w:pPr>
      <w:r w:rsidRPr="00BD22E1">
        <w:rPr>
          <w:sz w:val="20"/>
          <w:szCs w:val="20"/>
        </w:rPr>
        <w:t xml:space="preserve">La démarche </w:t>
      </w:r>
      <w:r w:rsidR="004546FB" w:rsidRPr="00BD22E1">
        <w:rPr>
          <w:sz w:val="20"/>
          <w:szCs w:val="20"/>
        </w:rPr>
        <w:t>« </w:t>
      </w:r>
      <w:r w:rsidRPr="00BD22E1">
        <w:rPr>
          <w:sz w:val="20"/>
          <w:szCs w:val="20"/>
        </w:rPr>
        <w:t>EnR choix</w:t>
      </w:r>
      <w:r w:rsidR="004546FB" w:rsidRPr="00BD22E1">
        <w:rPr>
          <w:sz w:val="20"/>
          <w:szCs w:val="20"/>
        </w:rPr>
        <w:t> »</w:t>
      </w:r>
      <w:r w:rsidRPr="00BD22E1">
        <w:rPr>
          <w:sz w:val="20"/>
          <w:szCs w:val="20"/>
        </w:rPr>
        <w:t xml:space="preserve"> est mise en place en Ile de France depuis </w:t>
      </w:r>
      <w:r w:rsidR="00E33B50" w:rsidRPr="00BD22E1">
        <w:rPr>
          <w:sz w:val="20"/>
          <w:szCs w:val="20"/>
        </w:rPr>
        <w:t xml:space="preserve">2014. Elle vise à s’étendre vers d’autres régions. Au préalable de l’étude, il faudra vérifier si </w:t>
      </w:r>
      <w:r w:rsidR="00772CED" w:rsidRPr="00BD22E1">
        <w:rPr>
          <w:sz w:val="20"/>
          <w:szCs w:val="20"/>
        </w:rPr>
        <w:t xml:space="preserve">la région est concernée par </w:t>
      </w:r>
      <w:r w:rsidR="00E33B50" w:rsidRPr="00BD22E1">
        <w:rPr>
          <w:sz w:val="20"/>
          <w:szCs w:val="20"/>
        </w:rPr>
        <w:t>cette démarche</w:t>
      </w:r>
      <w:r w:rsidR="00772CED" w:rsidRPr="00BD22E1">
        <w:rPr>
          <w:sz w:val="20"/>
          <w:szCs w:val="20"/>
        </w:rPr>
        <w:t>.</w:t>
      </w:r>
    </w:p>
    <w:p w14:paraId="380AAAC0" w14:textId="1198B02C" w:rsidR="00485A54" w:rsidRPr="001460AD" w:rsidRDefault="001A0601" w:rsidP="00485A54">
      <w:r>
        <w:rPr>
          <w:noProof/>
          <w14:ligatures w14:val="standardContextual"/>
        </w:rPr>
        <mc:AlternateContent>
          <mc:Choice Requires="wpg">
            <w:drawing>
              <wp:anchor distT="0" distB="0" distL="114300" distR="114300" simplePos="0" relativeHeight="251683840" behindDoc="1" locked="1" layoutInCell="1" allowOverlap="1" wp14:anchorId="29AB4F65" wp14:editId="1FD5B81A">
                <wp:simplePos x="0" y="0"/>
                <wp:positionH relativeFrom="column">
                  <wp:posOffset>3084195</wp:posOffset>
                </wp:positionH>
                <wp:positionV relativeFrom="page">
                  <wp:posOffset>2244090</wp:posOffset>
                </wp:positionV>
                <wp:extent cx="3419475" cy="2651760"/>
                <wp:effectExtent l="0" t="0" r="9525" b="0"/>
                <wp:wrapNone/>
                <wp:docPr id="1917432377" name="Groupe 7"/>
                <wp:cNvGraphicFramePr/>
                <a:graphic xmlns:a="http://schemas.openxmlformats.org/drawingml/2006/main">
                  <a:graphicData uri="http://schemas.microsoft.com/office/word/2010/wordprocessingGroup">
                    <wpg:wgp>
                      <wpg:cNvGrpSpPr/>
                      <wpg:grpSpPr>
                        <a:xfrm>
                          <a:off x="0" y="0"/>
                          <a:ext cx="3419475" cy="2651760"/>
                          <a:chOff x="0" y="0"/>
                          <a:chExt cx="3423285" cy="2653665"/>
                        </a:xfrm>
                      </wpg:grpSpPr>
                      <wps:wsp>
                        <wps:cNvPr id="474502008" name="Zone de texte 3"/>
                        <wps:cNvSpPr txBox="1"/>
                        <wps:spPr>
                          <a:xfrm>
                            <a:off x="83820" y="129540"/>
                            <a:ext cx="3241040" cy="2423160"/>
                          </a:xfrm>
                          <a:prstGeom prst="rect">
                            <a:avLst/>
                          </a:prstGeom>
                          <a:solidFill>
                            <a:schemeClr val="lt1"/>
                          </a:solidFill>
                          <a:ln w="12700">
                            <a:solidFill>
                              <a:srgbClr val="2600E6"/>
                            </a:solidFill>
                          </a:ln>
                        </wps:spPr>
                        <wps:txbx>
                          <w:txbxContent>
                            <w:p w14:paraId="2DC090D3" w14:textId="308C55E4" w:rsidR="00772CED" w:rsidRDefault="007036BE">
                              <w:r>
                                <w:br/>
                              </w:r>
                              <w:r w:rsidR="00772CED">
                                <w:t>Cette démarche vise à hiérarchiser les énergies.</w:t>
                              </w:r>
                            </w:p>
                            <w:p w14:paraId="06F82D34" w14:textId="72CF79EC" w:rsidR="00772CED" w:rsidRDefault="00772CED">
                              <w:r>
                                <w:t>Les actions de sobriété et d’efficacité énergétiques doivent être réalisées au préalable des actions de mutualisation des besoins et des moyens de production (réseaux de chaleur urbain)</w:t>
                              </w:r>
                            </w:p>
                            <w:p w14:paraId="40B1DF9C" w14:textId="68055BF9" w:rsidR="00772CED" w:rsidRDefault="00597ADD">
                              <w:r>
                                <w:t xml:space="preserve">Les actions de valorisation de chaleur fatale sont mises en place avant les solutions EnR. </w:t>
                              </w:r>
                            </w:p>
                            <w:p w14:paraId="7829B9A7" w14:textId="66DAC759" w:rsidR="00597ADD" w:rsidRDefault="00597ADD">
                              <w:r>
                                <w:t>La géothermie et le solaire thermique sont à favoriser vis-à-vis de à la 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0862628" name="Graphique 1"/>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255905" cy="255905"/>
                          </a:xfrm>
                          <a:prstGeom prst="rect">
                            <a:avLst/>
                          </a:prstGeom>
                        </pic:spPr>
                      </pic:pic>
                      <pic:pic xmlns:pic="http://schemas.openxmlformats.org/drawingml/2006/picture">
                        <pic:nvPicPr>
                          <pic:cNvPr id="1372510087" name="Graphique 1"/>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3169920" y="2400300"/>
                            <a:ext cx="253365" cy="253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AB4F65" id="Groupe 7" o:spid="_x0000_s1030" style="position:absolute;margin-left:242.85pt;margin-top:176.7pt;width:269.25pt;height:208.8pt;z-index:-251632640;mso-position-vertical-relative:page;mso-width-relative:margin;mso-height-relative:margin" coordsize="34232,265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">
                <v:shape id="Zone de texte 3" o:spid="_x0000_s1031" type="#_x0000_t202" style="position:absolute;left:838;top:1295;width:32410;height:2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" fillcolor="white [3201]" strokecolor="#2600e6" strokeweight="1pt">
                  <v:textbox>
                    <w:txbxContent>
                      <w:p w14:paraId="2DC090D3" w14:textId="308C55E4" w:rsidR="00772CED" w:rsidRDefault="007036BE">
                        <w:r>
                          <w:br/>
                        </w:r>
                        <w:r w:rsidR="00772CED">
                          <w:t>Cette démarche vise à hiérarchiser les énergies.</w:t>
                        </w:r>
                      </w:p>
                      <w:p w14:paraId="06F82D34" w14:textId="72CF79EC" w:rsidR="00772CED" w:rsidRDefault="00772CED">
                        <w:r>
                          <w:t>Les actions de sobriété et d’efficacité énergétiques doivent être réalisées au préalable des actions de mutualisation des besoins et des moyens de production (réseaux de chaleur urbain)</w:t>
                        </w:r>
                      </w:p>
                      <w:p w14:paraId="40B1DF9C" w14:textId="68055BF9" w:rsidR="00772CED" w:rsidRDefault="00597ADD">
                        <w:r>
                          <w:t xml:space="preserve">Les actions de valorisation de chaleur fatale sont mises en place avant les solutions EnR. </w:t>
                        </w:r>
                      </w:p>
                      <w:p w14:paraId="7829B9A7" w14:textId="66DAC759" w:rsidR="00597ADD" w:rsidRDefault="00597ADD">
                        <w:r>
                          <w:t>La géothermie et le solaire thermique sont à favoriser vis-à-vis de à la biomasse</w:t>
                        </w:r>
                      </w:p>
                    </w:txbxContent>
                  </v:textbox>
                </v:shape>
                <v:shape id="Graphique 1" o:spid="_x0000_s1032" type="#_x0000_t75" style="position:absolute;width:255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">
                  <v:imagedata r:id="rId25" o:title=""/>
                </v:shape>
                <v:shape id="Graphique 1" o:spid="_x0000_s1033" type="#_x0000_t75" style="position:absolute;left:31699;top:24003;width:2533;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">
                  <v:imagedata r:id="rId25" o:title=""/>
                </v:shape>
                <w10:wrap anchory="page"/>
                <w10:anchorlock/>
              </v:group>
            </w:pict>
          </mc:Fallback>
        </mc:AlternateContent>
      </w:r>
      <w:r w:rsidR="00485A54" w:rsidRPr="00485A54">
        <w:rPr>
          <w:noProof/>
        </w:rPr>
        <w:drawing>
          <wp:inline distT="0" distB="0" distL="0" distR="0" wp14:anchorId="0C456C02" wp14:editId="018B45A6">
            <wp:extent cx="2949887" cy="3600000"/>
            <wp:effectExtent l="19050" t="19050" r="22225" b="19685"/>
            <wp:docPr id="237380687" name="Image 1" descr="Une image contenant texte, capture d’écran, Polic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80687" name="Image 1" descr="Une image contenant texte, capture d’écran, Police, Site web&#10;&#10;Description générée automatiquement"/>
                    <pic:cNvPicPr/>
                  </pic:nvPicPr>
                  <pic:blipFill rotWithShape="1">
                    <a:blip r:embed="rId26"/>
                    <a:srcRect b="1172"/>
                    <a:stretch/>
                  </pic:blipFill>
                  <pic:spPr bwMode="auto">
                    <a:xfrm>
                      <a:off x="0" y="0"/>
                      <a:ext cx="2949887" cy="3600000"/>
                    </a:xfrm>
                    <a:prstGeom prst="rect">
                      <a:avLst/>
                    </a:prstGeom>
                    <a:ln w="15875">
                      <a:solidFill>
                        <a:srgbClr val="2600E6"/>
                      </a:solidFill>
                    </a:ln>
                    <a:extLst>
                      <a:ext uri="{53640926-AAD7-44D8-BBD7-CCE9431645EC}">
                        <a14:shadowObscured xmlns:a14="http://schemas.microsoft.com/office/drawing/2010/main"/>
                      </a:ext>
                    </a:extLst>
                  </pic:spPr>
                </pic:pic>
              </a:graphicData>
            </a:graphic>
          </wp:inline>
        </w:drawing>
      </w:r>
    </w:p>
    <w:p w14:paraId="14F08878" w14:textId="5C0911F1" w:rsidR="001460AD" w:rsidRDefault="001460AD" w:rsidP="00D82064">
      <w:pPr>
        <w:jc w:val="both"/>
        <w:rPr>
          <w:bCs/>
        </w:rPr>
      </w:pPr>
    </w:p>
    <w:p w14:paraId="0609301A" w14:textId="41CD335E" w:rsidR="009C7C05" w:rsidRPr="00230A4C" w:rsidRDefault="00DC12EA" w:rsidP="009C7C05">
      <w:pPr>
        <w:pStyle w:val="Style3"/>
      </w:pPr>
      <w:r>
        <w:t>Etude technique et énergétique</w:t>
      </w:r>
    </w:p>
    <w:p w14:paraId="5D2D792D" w14:textId="6787C3FE" w:rsidR="00985C76" w:rsidRPr="00BD22E1" w:rsidRDefault="00985C76" w:rsidP="00985C76">
      <w:pPr>
        <w:rPr>
          <w:sz w:val="20"/>
          <w:szCs w:val="20"/>
        </w:rPr>
      </w:pPr>
      <w:r w:rsidRPr="00BD22E1">
        <w:rPr>
          <w:sz w:val="20"/>
          <w:szCs w:val="20"/>
        </w:rPr>
        <w:t>Pour chaque scénario, les points suivants devront être développés :</w:t>
      </w:r>
    </w:p>
    <w:p w14:paraId="05A00B70" w14:textId="77777777" w:rsidR="002B640D" w:rsidRPr="00BD22E1" w:rsidRDefault="002755D5" w:rsidP="00BD22E1">
      <w:pPr>
        <w:numPr>
          <w:ilvl w:val="0"/>
          <w:numId w:val="18"/>
        </w:numPr>
        <w:spacing w:after="120" w:line="240" w:lineRule="auto"/>
        <w:jc w:val="both"/>
        <w:rPr>
          <w:b/>
          <w:bCs/>
          <w:sz w:val="20"/>
          <w:szCs w:val="20"/>
          <w:lang w:eastAsia="x-none"/>
        </w:rPr>
      </w:pPr>
      <w:r w:rsidRPr="00BD22E1">
        <w:rPr>
          <w:b/>
          <w:bCs/>
          <w:sz w:val="20"/>
          <w:szCs w:val="20"/>
          <w:lang w:eastAsia="x-none"/>
        </w:rPr>
        <w:t>Choix de la puissance EnR (limitée par le projet ou par la ressource)</w:t>
      </w:r>
    </w:p>
    <w:p w14:paraId="74591B50" w14:textId="541D7FB3" w:rsidR="002B640D" w:rsidRPr="00BD22E1" w:rsidRDefault="04D9F7CB" w:rsidP="00BD22E1">
      <w:pPr>
        <w:numPr>
          <w:ilvl w:val="1"/>
          <w:numId w:val="18"/>
        </w:numPr>
        <w:spacing w:after="120" w:line="240" w:lineRule="auto"/>
        <w:jc w:val="both"/>
        <w:rPr>
          <w:sz w:val="20"/>
          <w:szCs w:val="20"/>
          <w:lang w:eastAsia="x-none"/>
        </w:rPr>
      </w:pPr>
      <w:r w:rsidRPr="00BD22E1">
        <w:rPr>
          <w:sz w:val="20"/>
          <w:szCs w:val="20"/>
        </w:rPr>
        <w:t xml:space="preserve">Pour le solaire thermique : surface en m² </w:t>
      </w:r>
      <w:r w:rsidR="005002C9" w:rsidRPr="00BD22E1">
        <w:rPr>
          <w:sz w:val="20"/>
          <w:szCs w:val="20"/>
        </w:rPr>
        <w:t xml:space="preserve">et volume de stockage retenus </w:t>
      </w:r>
    </w:p>
    <w:p w14:paraId="7C176360" w14:textId="7D1165FD" w:rsidR="002B640D" w:rsidRPr="00BD22E1" w:rsidRDefault="04D9F7CB" w:rsidP="00BD22E1">
      <w:pPr>
        <w:numPr>
          <w:ilvl w:val="1"/>
          <w:numId w:val="18"/>
        </w:numPr>
        <w:spacing w:after="120" w:line="240" w:lineRule="auto"/>
        <w:jc w:val="both"/>
        <w:rPr>
          <w:sz w:val="20"/>
          <w:szCs w:val="20"/>
          <w:lang w:eastAsia="x-none"/>
        </w:rPr>
      </w:pPr>
      <w:r w:rsidRPr="00BD22E1">
        <w:rPr>
          <w:sz w:val="20"/>
          <w:szCs w:val="20"/>
        </w:rPr>
        <w:t>Pour les PAC, puissance de la PAC</w:t>
      </w:r>
      <w:r w:rsidR="005002C9" w:rsidRPr="00BD22E1">
        <w:rPr>
          <w:sz w:val="20"/>
          <w:szCs w:val="20"/>
        </w:rPr>
        <w:t>,</w:t>
      </w:r>
      <w:r w:rsidRPr="00BD22E1">
        <w:rPr>
          <w:sz w:val="20"/>
          <w:szCs w:val="20"/>
        </w:rPr>
        <w:t xml:space="preserve"> puissance EnR</w:t>
      </w:r>
      <w:r w:rsidR="005002C9" w:rsidRPr="00BD22E1">
        <w:rPr>
          <w:sz w:val="20"/>
          <w:szCs w:val="20"/>
        </w:rPr>
        <w:t>, nombre de sondes et foncier nécessaire à l’installation</w:t>
      </w:r>
    </w:p>
    <w:p w14:paraId="7BF51A06" w14:textId="61D46AD1" w:rsidR="00FE17CB" w:rsidRPr="00BD22E1" w:rsidRDefault="00FE17CB" w:rsidP="00BD22E1">
      <w:pPr>
        <w:numPr>
          <w:ilvl w:val="1"/>
          <w:numId w:val="19"/>
        </w:numPr>
        <w:spacing w:after="120" w:line="240" w:lineRule="auto"/>
        <w:jc w:val="both"/>
        <w:rPr>
          <w:sz w:val="20"/>
          <w:szCs w:val="20"/>
          <w:lang w:eastAsia="x-none"/>
        </w:rPr>
      </w:pPr>
      <w:r w:rsidRPr="00BD22E1">
        <w:rPr>
          <w:sz w:val="20"/>
          <w:szCs w:val="20"/>
        </w:rPr>
        <w:t xml:space="preserve">Puissance disponible </w:t>
      </w:r>
      <w:r w:rsidR="00D15553" w:rsidRPr="00BD22E1">
        <w:rPr>
          <w:sz w:val="20"/>
          <w:szCs w:val="20"/>
        </w:rPr>
        <w:t xml:space="preserve">du réseau </w:t>
      </w:r>
      <w:r w:rsidRPr="00BD22E1">
        <w:rPr>
          <w:sz w:val="20"/>
          <w:szCs w:val="20"/>
        </w:rPr>
        <w:t>(cas du raccordement à un réseau de chaleur existant</w:t>
      </w:r>
      <w:r w:rsidR="00D15553" w:rsidRPr="00BD22E1">
        <w:rPr>
          <w:sz w:val="20"/>
          <w:szCs w:val="20"/>
        </w:rPr>
        <w:t xml:space="preserve"> ou de valorisation de chaleur fatale</w:t>
      </w:r>
      <w:r w:rsidRPr="00BD22E1">
        <w:rPr>
          <w:sz w:val="20"/>
          <w:szCs w:val="20"/>
        </w:rPr>
        <w:t>)</w:t>
      </w:r>
    </w:p>
    <w:p w14:paraId="414B6C57" w14:textId="3F74F9CD" w:rsidR="002755D5" w:rsidRPr="00BD22E1" w:rsidRDefault="002755D5" w:rsidP="00BD22E1">
      <w:pPr>
        <w:numPr>
          <w:ilvl w:val="0"/>
          <w:numId w:val="19"/>
        </w:numPr>
        <w:spacing w:after="120" w:line="240" w:lineRule="auto"/>
        <w:jc w:val="both"/>
        <w:rPr>
          <w:b/>
          <w:bCs/>
          <w:sz w:val="20"/>
          <w:szCs w:val="20"/>
          <w:lang w:eastAsia="x-none"/>
        </w:rPr>
      </w:pPr>
      <w:r w:rsidRPr="00BD22E1">
        <w:rPr>
          <w:b/>
          <w:bCs/>
          <w:sz w:val="20"/>
          <w:szCs w:val="20"/>
          <w:lang w:eastAsia="x-none"/>
        </w:rPr>
        <w:t>Bilan énergétique</w:t>
      </w:r>
    </w:p>
    <w:p w14:paraId="05882BE3" w14:textId="000C8033" w:rsidR="002755D5" w:rsidRPr="00BD22E1" w:rsidRDefault="002755D5" w:rsidP="00BD22E1">
      <w:pPr>
        <w:numPr>
          <w:ilvl w:val="1"/>
          <w:numId w:val="19"/>
        </w:numPr>
        <w:spacing w:after="120" w:line="240" w:lineRule="auto"/>
        <w:jc w:val="both"/>
        <w:rPr>
          <w:sz w:val="20"/>
          <w:szCs w:val="20"/>
          <w:lang w:eastAsia="x-none"/>
        </w:rPr>
      </w:pPr>
      <w:r w:rsidRPr="00BD22E1">
        <w:rPr>
          <w:sz w:val="20"/>
          <w:szCs w:val="20"/>
          <w:lang w:eastAsia="x-none"/>
        </w:rPr>
        <w:t xml:space="preserve">Rendement </w:t>
      </w:r>
    </w:p>
    <w:p w14:paraId="5408549E" w14:textId="77777777" w:rsidR="002755D5" w:rsidRPr="00BD22E1" w:rsidRDefault="002755D5" w:rsidP="00BD22E1">
      <w:pPr>
        <w:numPr>
          <w:ilvl w:val="1"/>
          <w:numId w:val="19"/>
        </w:numPr>
        <w:spacing w:after="120" w:line="240" w:lineRule="auto"/>
        <w:jc w:val="both"/>
        <w:rPr>
          <w:sz w:val="20"/>
          <w:szCs w:val="20"/>
          <w:lang w:eastAsia="x-none"/>
        </w:rPr>
      </w:pPr>
      <w:r w:rsidRPr="00BD22E1">
        <w:rPr>
          <w:sz w:val="20"/>
          <w:szCs w:val="20"/>
          <w:lang w:eastAsia="x-none"/>
        </w:rPr>
        <w:t>Production EnR en MWh</w:t>
      </w:r>
    </w:p>
    <w:p w14:paraId="5EA3113B" w14:textId="386B31AC" w:rsidR="002755D5" w:rsidRPr="00BD22E1" w:rsidRDefault="00174233" w:rsidP="00BD22E1">
      <w:pPr>
        <w:numPr>
          <w:ilvl w:val="1"/>
          <w:numId w:val="19"/>
        </w:numPr>
        <w:spacing w:after="120" w:line="240" w:lineRule="auto"/>
        <w:jc w:val="both"/>
        <w:rPr>
          <w:sz w:val="20"/>
          <w:szCs w:val="20"/>
          <w:lang w:eastAsia="x-none"/>
        </w:rPr>
      </w:pPr>
      <w:r w:rsidRPr="00BD22E1">
        <w:rPr>
          <w:sz w:val="20"/>
          <w:szCs w:val="20"/>
          <w:lang w:eastAsia="x-none"/>
        </w:rPr>
        <w:t>T</w:t>
      </w:r>
      <w:r w:rsidR="002755D5" w:rsidRPr="00BD22E1">
        <w:rPr>
          <w:sz w:val="20"/>
          <w:szCs w:val="20"/>
          <w:lang w:eastAsia="x-none"/>
        </w:rPr>
        <w:t>aux d’EnR en % sur les besoins totaux</w:t>
      </w:r>
    </w:p>
    <w:p w14:paraId="30D8EA7D" w14:textId="4BBCD0E7" w:rsidR="002755D5" w:rsidRPr="00BD22E1" w:rsidRDefault="002755D5" w:rsidP="00BD22E1">
      <w:pPr>
        <w:numPr>
          <w:ilvl w:val="0"/>
          <w:numId w:val="19"/>
        </w:numPr>
        <w:spacing w:after="120" w:line="240" w:lineRule="auto"/>
        <w:jc w:val="both"/>
        <w:rPr>
          <w:b/>
          <w:bCs/>
          <w:sz w:val="18"/>
          <w:szCs w:val="18"/>
          <w:lang w:eastAsia="x-none"/>
        </w:rPr>
      </w:pPr>
      <w:r w:rsidRPr="00BD22E1">
        <w:rPr>
          <w:b/>
          <w:bCs/>
          <w:sz w:val="18"/>
          <w:szCs w:val="18"/>
          <w:lang w:eastAsia="x-none"/>
        </w:rPr>
        <w:t xml:space="preserve">Chiffres clefs spécifiques à chaque énergie (locaux techniques, </w:t>
      </w:r>
      <w:r w:rsidR="005002C9" w:rsidRPr="00BD22E1">
        <w:rPr>
          <w:b/>
          <w:bCs/>
          <w:sz w:val="18"/>
          <w:szCs w:val="18"/>
          <w:lang w:eastAsia="x-none"/>
        </w:rPr>
        <w:t xml:space="preserve">volume de </w:t>
      </w:r>
      <w:r w:rsidRPr="00BD22E1">
        <w:rPr>
          <w:b/>
          <w:bCs/>
          <w:sz w:val="18"/>
          <w:szCs w:val="18"/>
          <w:lang w:eastAsia="x-none"/>
        </w:rPr>
        <w:t>stockage, profondeur de forage, surface de toiture équipée, Impact sur la puissance électrique du site</w:t>
      </w:r>
      <w:r w:rsidR="00FE17CB" w:rsidRPr="00BD22E1">
        <w:rPr>
          <w:b/>
          <w:bCs/>
          <w:sz w:val="18"/>
          <w:szCs w:val="18"/>
          <w:lang w:eastAsia="x-none"/>
        </w:rPr>
        <w:t>, caractéristiques du réseau,</w:t>
      </w:r>
      <w:r w:rsidRPr="00BD22E1">
        <w:rPr>
          <w:b/>
          <w:bCs/>
          <w:sz w:val="18"/>
          <w:szCs w:val="18"/>
          <w:lang w:eastAsia="x-none"/>
        </w:rPr>
        <w:t xml:space="preserve"> …)</w:t>
      </w:r>
    </w:p>
    <w:p w14:paraId="0CA88006" w14:textId="52A004B4" w:rsidR="002755D5" w:rsidRPr="00BD22E1" w:rsidRDefault="002755D5" w:rsidP="00BD22E1">
      <w:pPr>
        <w:numPr>
          <w:ilvl w:val="0"/>
          <w:numId w:val="19"/>
        </w:numPr>
        <w:spacing w:after="120" w:line="240" w:lineRule="auto"/>
        <w:jc w:val="both"/>
        <w:rPr>
          <w:b/>
          <w:bCs/>
          <w:sz w:val="20"/>
          <w:szCs w:val="20"/>
          <w:lang w:eastAsia="x-none"/>
        </w:rPr>
      </w:pPr>
      <w:r w:rsidRPr="00BD22E1">
        <w:rPr>
          <w:b/>
          <w:bCs/>
          <w:sz w:val="20"/>
          <w:szCs w:val="20"/>
          <w:lang w:eastAsia="x-none"/>
        </w:rPr>
        <w:t>Contraintes réglementaires (démarches administratives, ICPE…)</w:t>
      </w:r>
    </w:p>
    <w:p w14:paraId="59529D1D" w14:textId="650470FE" w:rsidR="00640617" w:rsidRDefault="00640617">
      <w:pPr>
        <w:rPr>
          <w:rFonts w:ascii="Poppins" w:hAnsi="Poppins" w:cs="Poppins"/>
          <w:b/>
          <w:bCs/>
          <w:color w:val="2600E6"/>
          <w:sz w:val="28"/>
          <w:szCs w:val="28"/>
        </w:rPr>
      </w:pPr>
      <w:r>
        <w:rPr>
          <w:rFonts w:ascii="Poppins" w:hAnsi="Poppins" w:cs="Poppins"/>
          <w:b/>
          <w:bCs/>
          <w:color w:val="2600E6"/>
          <w:sz w:val="28"/>
          <w:szCs w:val="28"/>
        </w:rPr>
        <w:br w:type="page"/>
      </w:r>
    </w:p>
    <w:p w14:paraId="6A8CC92F" w14:textId="78386826" w:rsidR="009C7C05" w:rsidRPr="00230A4C" w:rsidRDefault="00BD22E1" w:rsidP="009C7C05">
      <w:pPr>
        <w:pStyle w:val="Style3"/>
      </w:pPr>
      <w:r>
        <w:lastRenderedPageBreak/>
        <w:t>Etude économique</w:t>
      </w:r>
    </w:p>
    <w:p w14:paraId="5F62F142" w14:textId="0F23F604" w:rsidR="00340843" w:rsidRPr="00BD22E1" w:rsidRDefault="00A57226" w:rsidP="00D82064">
      <w:pPr>
        <w:jc w:val="both"/>
        <w:rPr>
          <w:bCs/>
          <w:sz w:val="20"/>
          <w:szCs w:val="20"/>
        </w:rPr>
      </w:pPr>
      <w:r w:rsidRPr="00BD22E1">
        <w:rPr>
          <w:bCs/>
          <w:sz w:val="20"/>
          <w:szCs w:val="20"/>
        </w:rPr>
        <w:t>Les scénarios EnR seront comparés économiquement entre eux et avec la solution de référence (solution actuelle intégrant les futurs rénovations énergétiques)</w:t>
      </w:r>
    </w:p>
    <w:p w14:paraId="4ACCCF26" w14:textId="56A1C919" w:rsidR="00CF77EF" w:rsidRPr="00BD22E1" w:rsidRDefault="00CF77EF" w:rsidP="00BD22E1">
      <w:pPr>
        <w:pStyle w:val="Paragraphedeliste"/>
        <w:numPr>
          <w:ilvl w:val="0"/>
          <w:numId w:val="20"/>
        </w:numPr>
        <w:jc w:val="both"/>
        <w:rPr>
          <w:b/>
          <w:sz w:val="20"/>
          <w:szCs w:val="20"/>
        </w:rPr>
      </w:pPr>
      <w:r w:rsidRPr="00BD22E1">
        <w:rPr>
          <w:b/>
          <w:sz w:val="20"/>
          <w:szCs w:val="20"/>
        </w:rPr>
        <w:t>Couts d’investissement détaillés par poste</w:t>
      </w:r>
      <w:r w:rsidR="00232609" w:rsidRPr="00BD22E1">
        <w:rPr>
          <w:b/>
          <w:sz w:val="20"/>
          <w:szCs w:val="20"/>
        </w:rPr>
        <w:t xml:space="preserve"> (des ratios pourront être utilisés)</w:t>
      </w:r>
    </w:p>
    <w:p w14:paraId="5E53649D" w14:textId="795836A5" w:rsidR="00232609" w:rsidRPr="00BD22E1" w:rsidRDefault="00232609" w:rsidP="00232609">
      <w:pPr>
        <w:numPr>
          <w:ilvl w:val="1"/>
          <w:numId w:val="8"/>
        </w:numPr>
        <w:spacing w:after="120" w:line="240" w:lineRule="auto"/>
        <w:jc w:val="both"/>
        <w:rPr>
          <w:sz w:val="20"/>
          <w:szCs w:val="20"/>
          <w:lang w:eastAsia="x-none"/>
        </w:rPr>
      </w:pPr>
      <w:r w:rsidRPr="00BD22E1">
        <w:rPr>
          <w:sz w:val="20"/>
          <w:szCs w:val="20"/>
          <w:lang w:eastAsia="x-none"/>
        </w:rPr>
        <w:t>Chaufferie EnR</w:t>
      </w:r>
    </w:p>
    <w:p w14:paraId="4047C62F" w14:textId="57CF76DE" w:rsidR="00232609" w:rsidRPr="00BD22E1" w:rsidRDefault="00232609" w:rsidP="00232609">
      <w:pPr>
        <w:numPr>
          <w:ilvl w:val="1"/>
          <w:numId w:val="8"/>
        </w:numPr>
        <w:spacing w:after="120" w:line="240" w:lineRule="auto"/>
        <w:jc w:val="both"/>
        <w:rPr>
          <w:sz w:val="20"/>
          <w:szCs w:val="20"/>
          <w:lang w:eastAsia="x-none"/>
        </w:rPr>
      </w:pPr>
      <w:r w:rsidRPr="00BD22E1">
        <w:rPr>
          <w:sz w:val="20"/>
          <w:szCs w:val="20"/>
          <w:lang w:eastAsia="x-none"/>
        </w:rPr>
        <w:t>Chaufferie d’appoint (le cas échéant)</w:t>
      </w:r>
    </w:p>
    <w:p w14:paraId="6DEF029D" w14:textId="0C4191AE" w:rsidR="00564EDD" w:rsidRPr="00BD22E1" w:rsidRDefault="00564EDD" w:rsidP="00564EDD">
      <w:pPr>
        <w:numPr>
          <w:ilvl w:val="1"/>
          <w:numId w:val="8"/>
        </w:numPr>
        <w:spacing w:after="120" w:line="240" w:lineRule="auto"/>
        <w:jc w:val="both"/>
        <w:rPr>
          <w:sz w:val="20"/>
          <w:szCs w:val="20"/>
          <w:lang w:eastAsia="x-none"/>
        </w:rPr>
      </w:pPr>
      <w:r w:rsidRPr="00BD22E1">
        <w:rPr>
          <w:sz w:val="20"/>
          <w:szCs w:val="20"/>
          <w:lang w:eastAsia="x-none"/>
        </w:rPr>
        <w:t>G</w:t>
      </w:r>
      <w:r w:rsidR="0021285F" w:rsidRPr="00BD22E1">
        <w:rPr>
          <w:sz w:val="20"/>
          <w:szCs w:val="20"/>
          <w:lang w:eastAsia="x-none"/>
        </w:rPr>
        <w:t>é</w:t>
      </w:r>
      <w:r w:rsidRPr="00BD22E1">
        <w:rPr>
          <w:sz w:val="20"/>
          <w:szCs w:val="20"/>
          <w:lang w:eastAsia="x-none"/>
        </w:rPr>
        <w:t>nie civil</w:t>
      </w:r>
    </w:p>
    <w:p w14:paraId="05443EFE" w14:textId="490995D5" w:rsidR="00564EDD" w:rsidRPr="00BD22E1" w:rsidRDefault="00564EDD" w:rsidP="00564EDD">
      <w:pPr>
        <w:numPr>
          <w:ilvl w:val="1"/>
          <w:numId w:val="8"/>
        </w:numPr>
        <w:spacing w:after="120" w:line="240" w:lineRule="auto"/>
        <w:jc w:val="both"/>
        <w:rPr>
          <w:sz w:val="20"/>
          <w:szCs w:val="20"/>
          <w:lang w:eastAsia="x-none"/>
        </w:rPr>
      </w:pPr>
      <w:r w:rsidRPr="00BD22E1">
        <w:rPr>
          <w:sz w:val="20"/>
          <w:szCs w:val="20"/>
          <w:lang w:eastAsia="x-none"/>
        </w:rPr>
        <w:t>Réseau de de chaleur et Sous-station (le cas échéant)</w:t>
      </w:r>
    </w:p>
    <w:p w14:paraId="240BC6F4" w14:textId="4D2F39F9" w:rsidR="00FB795A" w:rsidRPr="00BD22E1" w:rsidRDefault="00FB795A" w:rsidP="00FB795A">
      <w:pPr>
        <w:numPr>
          <w:ilvl w:val="1"/>
          <w:numId w:val="8"/>
        </w:numPr>
        <w:spacing w:after="120" w:line="240" w:lineRule="auto"/>
        <w:jc w:val="both"/>
        <w:rPr>
          <w:sz w:val="20"/>
          <w:szCs w:val="20"/>
          <w:lang w:eastAsia="x-none"/>
        </w:rPr>
      </w:pPr>
      <w:r w:rsidRPr="00BD22E1">
        <w:rPr>
          <w:sz w:val="20"/>
          <w:szCs w:val="20"/>
          <w:lang w:eastAsia="x-none"/>
        </w:rPr>
        <w:t>Raccordement à un réseau existant (frais de raccordement et cout de la chaleur vendue sur ce réseau)</w:t>
      </w:r>
    </w:p>
    <w:p w14:paraId="6D2BEC64" w14:textId="41CF55D3" w:rsidR="00BC63E3" w:rsidRPr="00BD22E1" w:rsidRDefault="00BC63E3" w:rsidP="00BC63E3">
      <w:pPr>
        <w:pStyle w:val="Paragraphedeliste"/>
        <w:numPr>
          <w:ilvl w:val="1"/>
          <w:numId w:val="8"/>
        </w:numPr>
        <w:rPr>
          <w:sz w:val="20"/>
          <w:szCs w:val="20"/>
        </w:rPr>
      </w:pPr>
      <w:r w:rsidRPr="00BD22E1">
        <w:rPr>
          <w:sz w:val="20"/>
          <w:szCs w:val="20"/>
          <w:lang w:eastAsia="x-none"/>
        </w:rPr>
        <w:t xml:space="preserve">Il sera complété des coûts d’ingénierie et de développement </w:t>
      </w:r>
      <w:r w:rsidRPr="00BD22E1">
        <w:rPr>
          <w:sz w:val="20"/>
          <w:szCs w:val="20"/>
        </w:rPr>
        <w:t>(maîtrise d'œuvre, sps (sécurité protection santé),</w:t>
      </w:r>
      <w:r w:rsidR="00FE17CB" w:rsidRPr="00BD22E1">
        <w:rPr>
          <w:sz w:val="20"/>
          <w:szCs w:val="20"/>
        </w:rPr>
        <w:t xml:space="preserve"> </w:t>
      </w:r>
      <w:r w:rsidR="00D5284E" w:rsidRPr="00BD22E1">
        <w:rPr>
          <w:sz w:val="20"/>
          <w:szCs w:val="20"/>
        </w:rPr>
        <w:t>…)</w:t>
      </w:r>
    </w:p>
    <w:p w14:paraId="4918A68C" w14:textId="3F3FA3A4" w:rsidR="00BC63E3" w:rsidRDefault="00BC63E3" w:rsidP="00BC63E3">
      <w:pPr>
        <w:pStyle w:val="Paragraphedeliste"/>
        <w:numPr>
          <w:ilvl w:val="1"/>
          <w:numId w:val="8"/>
        </w:numPr>
        <w:rPr>
          <w:sz w:val="20"/>
          <w:szCs w:val="20"/>
        </w:rPr>
      </w:pPr>
      <w:r w:rsidRPr="00BD22E1">
        <w:rPr>
          <w:sz w:val="20"/>
          <w:szCs w:val="20"/>
        </w:rPr>
        <w:t>L’investissement total permettra de calculer le P4 (annuité annuelle correspondant à la somme totale ramenée à la durée de vie de l’équipement ou à la durée d’amortissement de celui-ci). Le P4 inclus le mode de financement (part de fond propre, taux d’emprunt et durée) à définir avec le maitre d’ouvrage.</w:t>
      </w:r>
    </w:p>
    <w:p w14:paraId="35A86ED4" w14:textId="5539C4F4" w:rsidR="00BD22E1" w:rsidRPr="00BD22E1" w:rsidRDefault="00BD22E1" w:rsidP="00BD22E1">
      <w:pPr>
        <w:pStyle w:val="Paragraphedeliste"/>
        <w:ind w:left="1440"/>
        <w:rPr>
          <w:sz w:val="20"/>
          <w:szCs w:val="20"/>
        </w:rPr>
      </w:pPr>
    </w:p>
    <w:p w14:paraId="2DFF2EC0" w14:textId="5B4DD247" w:rsidR="00CF77EF" w:rsidRPr="00BD22E1" w:rsidRDefault="00CF77EF" w:rsidP="00BD22E1">
      <w:pPr>
        <w:pStyle w:val="Paragraphedeliste"/>
        <w:numPr>
          <w:ilvl w:val="0"/>
          <w:numId w:val="21"/>
        </w:numPr>
        <w:jc w:val="both"/>
        <w:rPr>
          <w:b/>
          <w:sz w:val="20"/>
          <w:szCs w:val="20"/>
        </w:rPr>
      </w:pPr>
      <w:r w:rsidRPr="00BD22E1">
        <w:rPr>
          <w:b/>
          <w:sz w:val="20"/>
          <w:szCs w:val="20"/>
        </w:rPr>
        <w:t>Couts d’exploitation</w:t>
      </w:r>
      <w:r w:rsidR="003A03BA" w:rsidRPr="00BD22E1">
        <w:rPr>
          <w:b/>
          <w:sz w:val="20"/>
          <w:szCs w:val="20"/>
        </w:rPr>
        <w:t xml:space="preserve"> comprenant</w:t>
      </w:r>
    </w:p>
    <w:p w14:paraId="78731D9C" w14:textId="77777777" w:rsidR="00865946" w:rsidRPr="00BD22E1" w:rsidRDefault="00865946" w:rsidP="00865946">
      <w:pPr>
        <w:numPr>
          <w:ilvl w:val="1"/>
          <w:numId w:val="8"/>
        </w:numPr>
        <w:spacing w:after="120" w:line="240" w:lineRule="auto"/>
        <w:jc w:val="both"/>
        <w:rPr>
          <w:sz w:val="20"/>
          <w:szCs w:val="20"/>
        </w:rPr>
      </w:pPr>
      <w:r w:rsidRPr="00BD22E1">
        <w:rPr>
          <w:sz w:val="20"/>
          <w:szCs w:val="20"/>
        </w:rPr>
        <w:t>les achats de combustible (P1)</w:t>
      </w:r>
    </w:p>
    <w:p w14:paraId="7343D9B0" w14:textId="77777777" w:rsidR="00865946" w:rsidRPr="00BD22E1" w:rsidRDefault="04D9F7CB" w:rsidP="00865946">
      <w:pPr>
        <w:numPr>
          <w:ilvl w:val="1"/>
          <w:numId w:val="8"/>
        </w:numPr>
        <w:spacing w:after="120" w:line="240" w:lineRule="auto"/>
        <w:jc w:val="both"/>
        <w:rPr>
          <w:sz w:val="20"/>
          <w:szCs w:val="20"/>
        </w:rPr>
      </w:pPr>
      <w:r w:rsidRPr="00BD22E1">
        <w:rPr>
          <w:sz w:val="20"/>
          <w:szCs w:val="20"/>
        </w:rPr>
        <w:t xml:space="preserve">L’achat d’électricité (P1’) pour le fonctionnement de la chaufferie EnR, </w:t>
      </w:r>
    </w:p>
    <w:p w14:paraId="0D03240F" w14:textId="77777777" w:rsidR="00865946" w:rsidRPr="00BD22E1" w:rsidRDefault="00865946" w:rsidP="00865946">
      <w:pPr>
        <w:numPr>
          <w:ilvl w:val="1"/>
          <w:numId w:val="8"/>
        </w:numPr>
        <w:spacing w:after="120" w:line="240" w:lineRule="auto"/>
        <w:jc w:val="both"/>
        <w:rPr>
          <w:sz w:val="20"/>
          <w:szCs w:val="20"/>
        </w:rPr>
      </w:pPr>
      <w:r w:rsidRPr="00BD22E1">
        <w:rPr>
          <w:sz w:val="20"/>
          <w:szCs w:val="20"/>
        </w:rPr>
        <w:t>L’entretien et les frais de gestions (assurance, facturation…) (P2)</w:t>
      </w:r>
    </w:p>
    <w:p w14:paraId="4C8B1550" w14:textId="77777777" w:rsidR="00865946" w:rsidRDefault="00865946" w:rsidP="00BD22E1">
      <w:pPr>
        <w:numPr>
          <w:ilvl w:val="1"/>
          <w:numId w:val="22"/>
        </w:numPr>
        <w:spacing w:after="120" w:line="240" w:lineRule="auto"/>
        <w:jc w:val="both"/>
        <w:rPr>
          <w:sz w:val="20"/>
          <w:szCs w:val="20"/>
        </w:rPr>
      </w:pPr>
      <w:r w:rsidRPr="00BD22E1">
        <w:rPr>
          <w:sz w:val="20"/>
          <w:szCs w:val="20"/>
        </w:rPr>
        <w:t>Les frais de maintenance et de réparations (gros entretien et renouvellement) (P3)</w:t>
      </w:r>
    </w:p>
    <w:p w14:paraId="6C58FC29" w14:textId="77777777" w:rsidR="00410EDF" w:rsidRPr="00BD22E1" w:rsidRDefault="00410EDF" w:rsidP="00410EDF">
      <w:pPr>
        <w:spacing w:after="120" w:line="240" w:lineRule="auto"/>
        <w:ind w:left="1440"/>
        <w:jc w:val="both"/>
        <w:rPr>
          <w:sz w:val="20"/>
          <w:szCs w:val="20"/>
        </w:rPr>
      </w:pPr>
    </w:p>
    <w:p w14:paraId="5B934462" w14:textId="43B4441A" w:rsidR="001460AD" w:rsidRPr="00BD22E1" w:rsidRDefault="001460AD" w:rsidP="00BD22E1">
      <w:pPr>
        <w:pStyle w:val="Paragraphedeliste"/>
        <w:numPr>
          <w:ilvl w:val="0"/>
          <w:numId w:val="22"/>
        </w:numPr>
        <w:jc w:val="both"/>
        <w:rPr>
          <w:b/>
          <w:sz w:val="20"/>
          <w:szCs w:val="20"/>
        </w:rPr>
      </w:pPr>
      <w:r w:rsidRPr="00BD22E1">
        <w:rPr>
          <w:b/>
          <w:sz w:val="20"/>
          <w:szCs w:val="20"/>
        </w:rPr>
        <w:t>Prises en compte des subventions</w:t>
      </w:r>
    </w:p>
    <w:p w14:paraId="25908FA3" w14:textId="3E0C83EA" w:rsidR="00BD22E1" w:rsidRPr="00BD22E1" w:rsidRDefault="00BD22E1" w:rsidP="00BD22E1">
      <w:pPr>
        <w:pStyle w:val="Paragraphedeliste"/>
        <w:jc w:val="both"/>
        <w:rPr>
          <w:bCs/>
          <w:sz w:val="20"/>
          <w:szCs w:val="20"/>
        </w:rPr>
      </w:pPr>
    </w:p>
    <w:p w14:paraId="23AB2BD9" w14:textId="7CC3AF42" w:rsidR="00597ADD" w:rsidRPr="00BD22E1" w:rsidRDefault="3624E644" w:rsidP="3624E644">
      <w:pPr>
        <w:pStyle w:val="Paragraphedeliste"/>
        <w:numPr>
          <w:ilvl w:val="1"/>
          <w:numId w:val="8"/>
        </w:numPr>
        <w:jc w:val="both"/>
        <w:rPr>
          <w:sz w:val="20"/>
          <w:szCs w:val="20"/>
        </w:rPr>
      </w:pPr>
      <w:r w:rsidRPr="00BD22E1">
        <w:rPr>
          <w:sz w:val="20"/>
          <w:szCs w:val="20"/>
        </w:rPr>
        <w:t>Les subventions seront à vérifier sur le site de l’ADEME pour prendre en compte des niveaux de subventions au moment de l’étude</w:t>
      </w:r>
      <w:r w:rsidR="00FB795A" w:rsidRPr="00BD22E1">
        <w:rPr>
          <w:sz w:val="20"/>
          <w:szCs w:val="20"/>
        </w:rPr>
        <w:t>. Les subventions peuvent également dépendre du contexte local, régional ou européen selon les technologies retenues, les territoires et le statut du maitre d’ouvrage.</w:t>
      </w:r>
    </w:p>
    <w:p w14:paraId="6E45C64D" w14:textId="0FC762BD" w:rsidR="00FB795A" w:rsidRDefault="00FB795A" w:rsidP="3624E644">
      <w:pPr>
        <w:pStyle w:val="Paragraphedeliste"/>
        <w:numPr>
          <w:ilvl w:val="1"/>
          <w:numId w:val="8"/>
        </w:numPr>
        <w:jc w:val="both"/>
        <w:rPr>
          <w:sz w:val="20"/>
          <w:szCs w:val="20"/>
        </w:rPr>
      </w:pPr>
      <w:r w:rsidRPr="00BD22E1">
        <w:rPr>
          <w:sz w:val="20"/>
          <w:szCs w:val="20"/>
        </w:rPr>
        <w:t>Des subventions locales peuvent compléter les subventions ADEME ; vérifier auprès des acteurs locaux</w:t>
      </w:r>
    </w:p>
    <w:p w14:paraId="690BDEB2" w14:textId="4A780A4F" w:rsidR="00BD22E1" w:rsidRPr="00BD22E1" w:rsidRDefault="00BD22E1" w:rsidP="00BD22E1">
      <w:pPr>
        <w:pStyle w:val="Paragraphedeliste"/>
        <w:ind w:left="1440"/>
        <w:jc w:val="both"/>
        <w:rPr>
          <w:sz w:val="20"/>
          <w:szCs w:val="20"/>
        </w:rPr>
      </w:pPr>
    </w:p>
    <w:p w14:paraId="5605A342" w14:textId="5EBE7A66" w:rsidR="006A350F" w:rsidRPr="00410EDF" w:rsidRDefault="006A350F" w:rsidP="00BD22E1">
      <w:pPr>
        <w:pStyle w:val="Paragraphedeliste"/>
        <w:numPr>
          <w:ilvl w:val="0"/>
          <w:numId w:val="23"/>
        </w:numPr>
        <w:jc w:val="both"/>
        <w:rPr>
          <w:b/>
          <w:sz w:val="20"/>
          <w:szCs w:val="20"/>
        </w:rPr>
      </w:pPr>
      <w:r w:rsidRPr="00410EDF">
        <w:rPr>
          <w:b/>
          <w:sz w:val="20"/>
          <w:szCs w:val="20"/>
        </w:rPr>
        <w:t>Bilan d’exploitation en coûts globaux</w:t>
      </w:r>
    </w:p>
    <w:p w14:paraId="0EEBAF29" w14:textId="77777777" w:rsidR="00410EDF" w:rsidRPr="00BD22E1" w:rsidRDefault="00410EDF" w:rsidP="00410EDF">
      <w:pPr>
        <w:pStyle w:val="Paragraphedeliste"/>
        <w:jc w:val="both"/>
        <w:rPr>
          <w:bCs/>
          <w:sz w:val="20"/>
          <w:szCs w:val="20"/>
        </w:rPr>
      </w:pPr>
    </w:p>
    <w:p w14:paraId="33FE654F" w14:textId="531F8442" w:rsidR="004F79FF" w:rsidRPr="00BD22E1" w:rsidRDefault="004F79FF" w:rsidP="004F79FF">
      <w:pPr>
        <w:pStyle w:val="Paragraphedeliste"/>
        <w:numPr>
          <w:ilvl w:val="1"/>
          <w:numId w:val="8"/>
        </w:numPr>
        <w:jc w:val="both"/>
        <w:rPr>
          <w:sz w:val="20"/>
          <w:szCs w:val="20"/>
          <w:lang w:eastAsia="x-none"/>
        </w:rPr>
      </w:pPr>
      <w:r w:rsidRPr="00BD22E1">
        <w:rPr>
          <w:sz w:val="20"/>
          <w:szCs w:val="20"/>
          <w:lang w:eastAsia="x-none"/>
        </w:rPr>
        <w:t>Le coût global annuel (P1+P2+P3+P4) et le prix de revient de la chaleur sera présenté à l’année 1 avec et sans subvention pour les scénario EnR&amp;R mais aussi pour la solution de référence.</w:t>
      </w:r>
    </w:p>
    <w:p w14:paraId="41815E2B" w14:textId="6B506A79" w:rsidR="004F79FF" w:rsidRPr="00BD22E1" w:rsidRDefault="004F79FF" w:rsidP="004F79FF">
      <w:pPr>
        <w:pStyle w:val="Paragraphedeliste"/>
        <w:numPr>
          <w:ilvl w:val="1"/>
          <w:numId w:val="8"/>
        </w:numPr>
        <w:jc w:val="both"/>
        <w:rPr>
          <w:sz w:val="20"/>
          <w:szCs w:val="20"/>
        </w:rPr>
      </w:pPr>
      <w:r w:rsidRPr="00BD22E1">
        <w:rPr>
          <w:sz w:val="20"/>
          <w:szCs w:val="20"/>
          <w:lang w:eastAsia="x-none"/>
        </w:rPr>
        <w:t>Pour la solution de référence, une part de P4 pourra être pris en compte en fonction de l’âge du mode de production actuel et de sa durée d’amortissement</w:t>
      </w:r>
    </w:p>
    <w:p w14:paraId="5F026725" w14:textId="712A0437" w:rsidR="004F79FF" w:rsidRDefault="004F79FF" w:rsidP="004F79FF">
      <w:pPr>
        <w:pStyle w:val="Paragraphedeliste"/>
        <w:numPr>
          <w:ilvl w:val="1"/>
          <w:numId w:val="8"/>
        </w:numPr>
        <w:jc w:val="both"/>
        <w:rPr>
          <w:sz w:val="20"/>
          <w:szCs w:val="20"/>
          <w:lang w:eastAsia="x-none"/>
        </w:rPr>
      </w:pPr>
      <w:r w:rsidRPr="00BD22E1">
        <w:rPr>
          <w:sz w:val="20"/>
          <w:szCs w:val="20"/>
          <w:lang w:eastAsia="x-none"/>
        </w:rPr>
        <w:t>Une analyse en fonction de l’évolution des couts des combustibles sera réalisée.</w:t>
      </w:r>
    </w:p>
    <w:p w14:paraId="0881A7D0" w14:textId="77777777" w:rsidR="00410EDF" w:rsidRPr="00BD22E1" w:rsidRDefault="00410EDF" w:rsidP="00410EDF">
      <w:pPr>
        <w:pStyle w:val="Paragraphedeliste"/>
        <w:ind w:left="1440"/>
        <w:jc w:val="both"/>
        <w:rPr>
          <w:sz w:val="20"/>
          <w:szCs w:val="20"/>
          <w:lang w:eastAsia="x-none"/>
        </w:rPr>
      </w:pPr>
    </w:p>
    <w:p w14:paraId="735AC68F" w14:textId="7792CEAD" w:rsidR="008A5945" w:rsidRDefault="008A5945" w:rsidP="00BD22E1">
      <w:pPr>
        <w:pStyle w:val="Paragraphedeliste"/>
        <w:numPr>
          <w:ilvl w:val="0"/>
          <w:numId w:val="24"/>
        </w:numPr>
        <w:jc w:val="both"/>
        <w:rPr>
          <w:b/>
          <w:bCs/>
          <w:sz w:val="20"/>
          <w:szCs w:val="20"/>
          <w:lang w:eastAsia="x-none"/>
        </w:rPr>
      </w:pPr>
      <w:r w:rsidRPr="00410EDF">
        <w:rPr>
          <w:b/>
          <w:bCs/>
          <w:sz w:val="20"/>
          <w:szCs w:val="20"/>
          <w:lang w:eastAsia="x-none"/>
        </w:rPr>
        <w:t>Aspect environnemental</w:t>
      </w:r>
    </w:p>
    <w:p w14:paraId="7BDC2E0C" w14:textId="77777777" w:rsidR="00410EDF" w:rsidRPr="00410EDF" w:rsidRDefault="00410EDF" w:rsidP="00410EDF">
      <w:pPr>
        <w:pStyle w:val="Paragraphedeliste"/>
        <w:jc w:val="both"/>
        <w:rPr>
          <w:b/>
          <w:bCs/>
          <w:sz w:val="20"/>
          <w:szCs w:val="20"/>
          <w:lang w:eastAsia="x-none"/>
        </w:rPr>
      </w:pPr>
    </w:p>
    <w:p w14:paraId="7D36EF92" w14:textId="1C8A0A7C" w:rsidR="00640617" w:rsidRDefault="00916989" w:rsidP="008A5945">
      <w:pPr>
        <w:pStyle w:val="Paragraphedeliste"/>
        <w:numPr>
          <w:ilvl w:val="1"/>
          <w:numId w:val="8"/>
        </w:numPr>
        <w:jc w:val="both"/>
        <w:rPr>
          <w:sz w:val="20"/>
          <w:szCs w:val="20"/>
          <w:lang w:eastAsia="x-none"/>
        </w:rPr>
      </w:pPr>
      <w:r w:rsidRPr="00BD22E1">
        <w:rPr>
          <w:sz w:val="20"/>
          <w:szCs w:val="20"/>
          <w:lang w:eastAsia="x-none"/>
        </w:rPr>
        <w:t>Calcul des tonnes</w:t>
      </w:r>
      <w:r w:rsidR="00B56A5F" w:rsidRPr="00BD22E1">
        <w:rPr>
          <w:sz w:val="20"/>
          <w:szCs w:val="20"/>
          <w:lang w:eastAsia="x-none"/>
        </w:rPr>
        <w:t xml:space="preserve"> équivalents pétrole substituées et des quantités d’émissions de CO</w:t>
      </w:r>
      <w:r w:rsidR="00B56A5F" w:rsidRPr="00BD22E1">
        <w:rPr>
          <w:sz w:val="20"/>
          <w:szCs w:val="20"/>
          <w:vertAlign w:val="subscript"/>
          <w:lang w:eastAsia="x-none"/>
        </w:rPr>
        <w:t>2</w:t>
      </w:r>
      <w:r w:rsidR="00B56A5F" w:rsidRPr="00BD22E1">
        <w:rPr>
          <w:sz w:val="20"/>
          <w:szCs w:val="20"/>
          <w:lang w:eastAsia="x-none"/>
        </w:rPr>
        <w:t>e évitées</w:t>
      </w:r>
    </w:p>
    <w:p w14:paraId="76C0E653" w14:textId="77777777" w:rsidR="00640617" w:rsidRDefault="00640617">
      <w:pPr>
        <w:rPr>
          <w:sz w:val="20"/>
          <w:szCs w:val="20"/>
          <w:lang w:eastAsia="x-none"/>
        </w:rPr>
      </w:pPr>
      <w:r>
        <w:rPr>
          <w:sz w:val="20"/>
          <w:szCs w:val="20"/>
          <w:lang w:eastAsia="x-none"/>
        </w:rPr>
        <w:br w:type="page"/>
      </w:r>
    </w:p>
    <w:p w14:paraId="31051B8F" w14:textId="27007331" w:rsidR="00410EDF" w:rsidRDefault="00410EDF" w:rsidP="00451DCE">
      <w:pPr>
        <w:pStyle w:val="Style3"/>
      </w:pPr>
      <w:r>
        <w:lastRenderedPageBreak/>
        <w:t>Tableau de synthèse / analyse multicritère</w:t>
      </w:r>
    </w:p>
    <w:p w14:paraId="443DB6A6" w14:textId="3D6BCBC8" w:rsidR="002557CB" w:rsidRDefault="04D9F7CB" w:rsidP="00410EDF">
      <w:pPr>
        <w:jc w:val="both"/>
        <w:rPr>
          <w:sz w:val="20"/>
          <w:szCs w:val="20"/>
        </w:rPr>
      </w:pPr>
      <w:r w:rsidRPr="00410EDF">
        <w:rPr>
          <w:sz w:val="20"/>
          <w:szCs w:val="20"/>
        </w:rPr>
        <w:t>Un tableau de synthèse devra reprendre l’ensemble des éléments étudiés (investissements, taux d’EnR, contraintes techniques, contraintes réglementaires, subvention, prix de revient de l’énergie, prospective …) et mettra en avant les points forts et de points faibles de chaque scénario.</w:t>
      </w:r>
    </w:p>
    <w:p w14:paraId="42771EC8" w14:textId="6E7C1117" w:rsidR="00410EDF" w:rsidRPr="00410EDF" w:rsidRDefault="00410EDF" w:rsidP="00410EDF">
      <w:pPr>
        <w:jc w:val="both"/>
        <w:rPr>
          <w:sz w:val="20"/>
          <w:szCs w:val="20"/>
        </w:rPr>
      </w:pPr>
    </w:p>
    <w:p w14:paraId="5CF2F7A0" w14:textId="574FDC2A" w:rsidR="00410EDF" w:rsidRPr="00230A4C" w:rsidRDefault="00410EDF" w:rsidP="00451DCE">
      <w:pPr>
        <w:pStyle w:val="Style4"/>
      </w:pPr>
      <w:r>
        <w:t>Suite à donner</w:t>
      </w:r>
    </w:p>
    <w:p w14:paraId="3AAD454E" w14:textId="3FC8E003" w:rsidR="00B5063D" w:rsidRPr="00410EDF" w:rsidRDefault="00B5063D" w:rsidP="00410EDF">
      <w:pPr>
        <w:jc w:val="both"/>
        <w:rPr>
          <w:sz w:val="20"/>
          <w:szCs w:val="20"/>
          <w:lang w:eastAsia="x-none"/>
        </w:rPr>
      </w:pPr>
      <w:r w:rsidRPr="00410EDF">
        <w:rPr>
          <w:sz w:val="20"/>
          <w:szCs w:val="20"/>
          <w:lang w:eastAsia="x-none"/>
        </w:rPr>
        <w:t>Il sera précisé sur le ou les scénarios les plus opportuns, la démarche à suivre pour faire aboutir le projet (lancement d’une étude de faisabilité, subventions pour cette étude…). Un planning de réalisation du projet sera proposé.</w:t>
      </w:r>
    </w:p>
    <w:p w14:paraId="2B854D97" w14:textId="77777777" w:rsidR="004F79FF" w:rsidRDefault="004F79FF" w:rsidP="0052280A">
      <w:pPr>
        <w:pStyle w:val="Paragraphedeliste"/>
        <w:ind w:left="0"/>
        <w:rPr>
          <w:bCs/>
        </w:rPr>
      </w:pPr>
    </w:p>
    <w:p w14:paraId="7F95A86C" w14:textId="2DBE2E65" w:rsidR="00410EDF" w:rsidRPr="00230A4C" w:rsidRDefault="00410EDF" w:rsidP="00451DCE">
      <w:pPr>
        <w:pStyle w:val="Style3"/>
      </w:pPr>
      <w:r>
        <w:t>Modalités et livrables</w:t>
      </w:r>
    </w:p>
    <w:p w14:paraId="5E1EF665" w14:textId="77777777" w:rsidR="00FF02FE" w:rsidRPr="00410EDF" w:rsidRDefault="00710FB2" w:rsidP="00410EDF">
      <w:pPr>
        <w:jc w:val="both"/>
        <w:rPr>
          <w:sz w:val="20"/>
          <w:szCs w:val="20"/>
        </w:rPr>
      </w:pPr>
      <w:r w:rsidRPr="00410EDF">
        <w:rPr>
          <w:sz w:val="20"/>
          <w:szCs w:val="20"/>
        </w:rPr>
        <w:t>Il sera prévu, à minima</w:t>
      </w:r>
      <w:r w:rsidR="00FF02FE" w:rsidRPr="00410EDF">
        <w:rPr>
          <w:sz w:val="20"/>
          <w:szCs w:val="20"/>
        </w:rPr>
        <w:t> :</w:t>
      </w:r>
    </w:p>
    <w:p w14:paraId="5146C3A4" w14:textId="00441C8E" w:rsidR="00710FB2" w:rsidRPr="00410EDF" w:rsidRDefault="00B01BAC" w:rsidP="00410EDF">
      <w:pPr>
        <w:pStyle w:val="Paragraphedeliste"/>
        <w:numPr>
          <w:ilvl w:val="0"/>
          <w:numId w:val="25"/>
        </w:numPr>
        <w:jc w:val="both"/>
        <w:rPr>
          <w:sz w:val="20"/>
          <w:szCs w:val="20"/>
        </w:rPr>
      </w:pPr>
      <w:r w:rsidRPr="00410EDF">
        <w:rPr>
          <w:sz w:val="20"/>
          <w:szCs w:val="20"/>
        </w:rPr>
        <w:t>U</w:t>
      </w:r>
      <w:r w:rsidR="00710FB2" w:rsidRPr="00410EDF">
        <w:rPr>
          <w:sz w:val="20"/>
          <w:szCs w:val="20"/>
        </w:rPr>
        <w:t xml:space="preserve">ne </w:t>
      </w:r>
      <w:r w:rsidR="00FF02FE" w:rsidRPr="00410EDF">
        <w:rPr>
          <w:sz w:val="20"/>
          <w:szCs w:val="20"/>
        </w:rPr>
        <w:t>visite du</w:t>
      </w:r>
      <w:r w:rsidR="00710FB2" w:rsidRPr="00410EDF">
        <w:rPr>
          <w:sz w:val="20"/>
          <w:szCs w:val="20"/>
        </w:rPr>
        <w:t xml:space="preserve"> </w:t>
      </w:r>
      <w:r w:rsidR="00410EDF" w:rsidRPr="00410EDF">
        <w:rPr>
          <w:sz w:val="20"/>
          <w:szCs w:val="20"/>
        </w:rPr>
        <w:t>bâtiment</w:t>
      </w:r>
    </w:p>
    <w:p w14:paraId="261891F6" w14:textId="6367E724" w:rsidR="002F4BA4" w:rsidRPr="00410EDF" w:rsidRDefault="00FF02FE" w:rsidP="00410EDF">
      <w:pPr>
        <w:pStyle w:val="Paragraphedeliste"/>
        <w:numPr>
          <w:ilvl w:val="0"/>
          <w:numId w:val="25"/>
        </w:numPr>
        <w:jc w:val="both"/>
        <w:rPr>
          <w:sz w:val="20"/>
          <w:szCs w:val="20"/>
        </w:rPr>
      </w:pPr>
      <w:r w:rsidRPr="00410EDF">
        <w:rPr>
          <w:sz w:val="20"/>
          <w:szCs w:val="20"/>
        </w:rPr>
        <w:t xml:space="preserve">Une réunion de lancement pour présentation du projet, identification des interlocuteurs, </w:t>
      </w:r>
      <w:r w:rsidR="002F4BA4" w:rsidRPr="00410EDF">
        <w:rPr>
          <w:sz w:val="20"/>
          <w:szCs w:val="20"/>
        </w:rPr>
        <w:t xml:space="preserve">transferts de données nécessaires. Cette réunion pourra être couplée à la visite du </w:t>
      </w:r>
      <w:r w:rsidR="00410EDF" w:rsidRPr="00410EDF">
        <w:rPr>
          <w:sz w:val="20"/>
          <w:szCs w:val="20"/>
        </w:rPr>
        <w:t>bâtiment</w:t>
      </w:r>
    </w:p>
    <w:p w14:paraId="319638D1" w14:textId="6F0303AA" w:rsidR="00FF02FE" w:rsidRPr="00410EDF" w:rsidRDefault="003033C6" w:rsidP="00410EDF">
      <w:pPr>
        <w:pStyle w:val="Paragraphedeliste"/>
        <w:numPr>
          <w:ilvl w:val="0"/>
          <w:numId w:val="25"/>
        </w:numPr>
        <w:jc w:val="both"/>
        <w:rPr>
          <w:sz w:val="20"/>
          <w:szCs w:val="20"/>
        </w:rPr>
      </w:pPr>
      <w:r w:rsidRPr="00410EDF">
        <w:rPr>
          <w:sz w:val="20"/>
          <w:szCs w:val="20"/>
        </w:rPr>
        <w:t>Un point intermédiaire en visio pour échanger sur les hypothèses et scénarios</w:t>
      </w:r>
    </w:p>
    <w:p w14:paraId="4BB09664" w14:textId="73F11950" w:rsidR="00FA7839" w:rsidRPr="00410EDF" w:rsidRDefault="00FA7839" w:rsidP="00410EDF">
      <w:pPr>
        <w:pStyle w:val="Paragraphedeliste"/>
        <w:numPr>
          <w:ilvl w:val="0"/>
          <w:numId w:val="25"/>
        </w:numPr>
        <w:jc w:val="both"/>
        <w:rPr>
          <w:sz w:val="20"/>
          <w:szCs w:val="20"/>
        </w:rPr>
      </w:pPr>
      <w:r w:rsidRPr="00410EDF">
        <w:rPr>
          <w:sz w:val="20"/>
          <w:szCs w:val="20"/>
        </w:rPr>
        <w:t xml:space="preserve">Une réunion de restitution </w:t>
      </w:r>
      <w:r w:rsidR="00B01BAC" w:rsidRPr="00410EDF">
        <w:rPr>
          <w:sz w:val="20"/>
          <w:szCs w:val="20"/>
        </w:rPr>
        <w:t>(en présentiel ou en visio)</w:t>
      </w:r>
    </w:p>
    <w:p w14:paraId="3B60E8D8" w14:textId="77777777" w:rsidR="00710FB2" w:rsidRDefault="00710FB2" w:rsidP="0052280A">
      <w:pPr>
        <w:pStyle w:val="Paragraphedeliste"/>
        <w:ind w:left="0"/>
        <w:rPr>
          <w:bCs/>
        </w:rPr>
      </w:pPr>
    </w:p>
    <w:p w14:paraId="67BD7633" w14:textId="7406AB2F" w:rsidR="00410EDF" w:rsidRPr="00230A4C" w:rsidRDefault="00410EDF" w:rsidP="00451DCE">
      <w:pPr>
        <w:pStyle w:val="Style3"/>
      </w:pPr>
      <w:r>
        <w:t>Coût de la prestation</w:t>
      </w:r>
    </w:p>
    <w:p w14:paraId="0614DEB3" w14:textId="77777777" w:rsidR="005500E9" w:rsidRPr="00410EDF" w:rsidRDefault="005500E9" w:rsidP="00410EDF">
      <w:pPr>
        <w:jc w:val="both"/>
        <w:rPr>
          <w:sz w:val="20"/>
          <w:szCs w:val="20"/>
        </w:rPr>
      </w:pPr>
      <w:r w:rsidRPr="00410EDF">
        <w:rPr>
          <w:sz w:val="20"/>
          <w:szCs w:val="20"/>
        </w:rPr>
        <w:t>Le prestataire établira un devis détaillé correspondant au coût de la prestation dans son ensemble, faisant apparaître le nombre de journées de travail, les coûts journaliers du ou des intervenants ainsi que les frais annexes.</w:t>
      </w:r>
    </w:p>
    <w:p w14:paraId="69B01D2E" w14:textId="77777777" w:rsidR="005500E9" w:rsidRPr="00410EDF" w:rsidRDefault="005500E9" w:rsidP="00410EDF">
      <w:pPr>
        <w:jc w:val="both"/>
        <w:rPr>
          <w:sz w:val="20"/>
          <w:szCs w:val="20"/>
        </w:rPr>
      </w:pPr>
      <w:r w:rsidRPr="00410EDF">
        <w:rPr>
          <w:sz w:val="20"/>
          <w:szCs w:val="20"/>
        </w:rPr>
        <w:t>Le montant ainsi proposé inclura au minimum l’ensemble de la prestation telle que définie dans le présent cahier des charges.</w:t>
      </w:r>
    </w:p>
    <w:p w14:paraId="46ADF687" w14:textId="77777777" w:rsidR="00B01BAC" w:rsidRPr="00597ADD" w:rsidRDefault="00B01BAC" w:rsidP="0052280A">
      <w:pPr>
        <w:pStyle w:val="Paragraphedeliste"/>
        <w:ind w:left="0"/>
        <w:rPr>
          <w:bCs/>
        </w:rPr>
      </w:pPr>
    </w:p>
    <w:p w14:paraId="31D09434" w14:textId="0453463B" w:rsidR="006D1F27" w:rsidRDefault="006D1F27">
      <w:pPr>
        <w:rPr>
          <w:bCs/>
        </w:rPr>
      </w:pPr>
      <w:r>
        <w:rPr>
          <w:bCs/>
        </w:rPr>
        <w:br w:type="page"/>
      </w:r>
    </w:p>
    <w:p w14:paraId="1EE43C6C" w14:textId="7A9D01C3" w:rsidR="00723352" w:rsidRDefault="00723352" w:rsidP="00723352">
      <w:pPr>
        <w:rPr>
          <w:b/>
          <w:sz w:val="24"/>
          <w:u w:val="single"/>
        </w:rPr>
      </w:pPr>
    </w:p>
    <w:p w14:paraId="00A6ED24" w14:textId="53AE9780" w:rsidR="00723352" w:rsidRPr="00F4052D" w:rsidRDefault="00723352" w:rsidP="00D82064">
      <w:pPr>
        <w:jc w:val="both"/>
        <w:rPr>
          <w:bCs/>
        </w:rPr>
      </w:pPr>
    </w:p>
    <w:p w14:paraId="3CF271C2" w14:textId="40F3D36E" w:rsidR="003A3E45" w:rsidRDefault="00F90D0C" w:rsidP="00DB47EA">
      <w:pPr>
        <w:spacing w:line="360" w:lineRule="auto"/>
        <w:rPr>
          <w:rStyle w:val="lev"/>
          <w:color w:val="FF0000"/>
        </w:rPr>
      </w:pPr>
      <w:r>
        <w:t xml:space="preserve">    </w:t>
      </w:r>
    </w:p>
    <w:tbl>
      <w:tblPr>
        <w:tblW w:w="5000" w:type="pct"/>
        <w:tblLayout w:type="fixed"/>
        <w:tblCellMar>
          <w:left w:w="70" w:type="dxa"/>
          <w:right w:w="70" w:type="dxa"/>
        </w:tblCellMar>
        <w:tblLook w:val="04A0" w:firstRow="1" w:lastRow="0" w:firstColumn="1" w:lastColumn="0" w:noHBand="0" w:noVBand="1"/>
      </w:tblPr>
      <w:tblGrid>
        <w:gridCol w:w="3681"/>
        <w:gridCol w:w="1134"/>
        <w:gridCol w:w="1134"/>
        <w:gridCol w:w="3111"/>
      </w:tblGrid>
      <w:tr w:rsidR="00D82064" w:rsidRPr="00C20043" w14:paraId="46E9A908" w14:textId="77777777" w:rsidTr="00071FE0">
        <w:trPr>
          <w:trHeight w:val="405"/>
        </w:trPr>
        <w:tc>
          <w:tcPr>
            <w:tcW w:w="3283" w:type="pct"/>
            <w:gridSpan w:val="3"/>
            <w:tcBorders>
              <w:top w:val="single" w:sz="4" w:space="0" w:color="auto"/>
              <w:left w:val="single" w:sz="4" w:space="0" w:color="auto"/>
              <w:bottom w:val="single" w:sz="4" w:space="0" w:color="auto"/>
              <w:right w:val="single" w:sz="4" w:space="0" w:color="auto"/>
            </w:tcBorders>
            <w:shd w:val="clear" w:color="auto" w:fill="2600E6"/>
            <w:noWrap/>
            <w:vAlign w:val="center"/>
            <w:hideMark/>
          </w:tcPr>
          <w:p w14:paraId="13A9EBD3" w14:textId="77777777" w:rsidR="00D82064" w:rsidRPr="001319FF" w:rsidRDefault="00D82064" w:rsidP="00A6236B">
            <w:pPr>
              <w:spacing w:after="0" w:line="240" w:lineRule="auto"/>
              <w:rPr>
                <w:rFonts w:eastAsia="Times New Roman"/>
                <w:b/>
                <w:bCs/>
                <w:lang w:eastAsia="fr-FR"/>
              </w:rPr>
            </w:pPr>
            <w:r w:rsidRPr="001319FF">
              <w:rPr>
                <w:rFonts w:eastAsia="Times New Roman"/>
                <w:b/>
                <w:bCs/>
                <w:lang w:eastAsia="fr-FR"/>
              </w:rPr>
              <w:t>Documents disponibles</w:t>
            </w:r>
          </w:p>
        </w:tc>
        <w:tc>
          <w:tcPr>
            <w:tcW w:w="1717" w:type="pct"/>
            <w:tcBorders>
              <w:top w:val="single" w:sz="4" w:space="0" w:color="auto"/>
              <w:left w:val="single" w:sz="4" w:space="0" w:color="auto"/>
              <w:bottom w:val="single" w:sz="4" w:space="0" w:color="auto"/>
              <w:right w:val="single" w:sz="4" w:space="0" w:color="auto"/>
            </w:tcBorders>
            <w:shd w:val="clear" w:color="auto" w:fill="2600E6"/>
            <w:vAlign w:val="center"/>
          </w:tcPr>
          <w:p w14:paraId="78C8B58C" w14:textId="77777777" w:rsidR="00D82064" w:rsidRPr="001319FF" w:rsidRDefault="00D82064" w:rsidP="00A6236B">
            <w:pPr>
              <w:spacing w:after="0" w:line="240" w:lineRule="auto"/>
              <w:jc w:val="center"/>
              <w:rPr>
                <w:rFonts w:eastAsia="Times New Roman"/>
                <w:b/>
                <w:bCs/>
                <w:lang w:eastAsia="fr-FR"/>
              </w:rPr>
            </w:pPr>
            <w:r w:rsidRPr="001319FF">
              <w:rPr>
                <w:rFonts w:eastAsia="Times New Roman"/>
                <w:b/>
                <w:bCs/>
                <w:lang w:eastAsia="fr-FR"/>
              </w:rPr>
              <w:t>Commentaires</w:t>
            </w:r>
          </w:p>
        </w:tc>
      </w:tr>
      <w:tr w:rsidR="00D82064" w:rsidRPr="00C20043" w14:paraId="3DE544F3" w14:textId="77777777" w:rsidTr="00071FE0">
        <w:trPr>
          <w:trHeight w:val="352"/>
        </w:trPr>
        <w:tc>
          <w:tcPr>
            <w:tcW w:w="2031" w:type="pct"/>
            <w:tcBorders>
              <w:top w:val="single" w:sz="4" w:space="0" w:color="auto"/>
              <w:left w:val="single" w:sz="4" w:space="0" w:color="auto"/>
              <w:bottom w:val="single" w:sz="4" w:space="0" w:color="auto"/>
              <w:right w:val="single" w:sz="4" w:space="0" w:color="auto"/>
            </w:tcBorders>
            <w:shd w:val="clear" w:color="auto" w:fill="00E9FF"/>
            <w:noWrap/>
            <w:vAlign w:val="center"/>
            <w:hideMark/>
          </w:tcPr>
          <w:p w14:paraId="0D066469" w14:textId="77777777" w:rsidR="00D82064" w:rsidRPr="00402886" w:rsidRDefault="00D82064" w:rsidP="00A6236B">
            <w:pPr>
              <w:spacing w:after="0" w:line="240" w:lineRule="auto"/>
              <w:rPr>
                <w:rFonts w:eastAsia="Times New Roman"/>
                <w:sz w:val="20"/>
                <w:szCs w:val="20"/>
                <w:lang w:eastAsia="fr-FR"/>
              </w:rPr>
            </w:pPr>
            <w:r w:rsidRPr="00402886">
              <w:rPr>
                <w:rFonts w:eastAsia="Times New Roman"/>
                <w:sz w:val="20"/>
                <w:szCs w:val="20"/>
                <w:lang w:eastAsia="fr-FR"/>
              </w:rPr>
              <w:t xml:space="preserve">Plans </w:t>
            </w:r>
          </w:p>
        </w:tc>
        <w:tc>
          <w:tcPr>
            <w:tcW w:w="626" w:type="pct"/>
            <w:tcBorders>
              <w:top w:val="nil"/>
              <w:left w:val="nil"/>
              <w:bottom w:val="single" w:sz="4" w:space="0" w:color="auto"/>
              <w:right w:val="single" w:sz="4" w:space="0" w:color="auto"/>
            </w:tcBorders>
            <w:shd w:val="clear" w:color="auto" w:fill="auto"/>
            <w:noWrap/>
            <w:vAlign w:val="center"/>
            <w:hideMark/>
          </w:tcPr>
          <w:p w14:paraId="4946D514" w14:textId="5D0CF7B3" w:rsidR="00D82064" w:rsidRPr="00402886" w:rsidRDefault="00D82064" w:rsidP="00A6236B">
            <w:pPr>
              <w:spacing w:after="0" w:line="240" w:lineRule="auto"/>
              <w:jc w:val="center"/>
              <w:rPr>
                <w:rFonts w:eastAsia="Times New Roman"/>
                <w:bCs/>
                <w:sz w:val="20"/>
                <w:szCs w:val="20"/>
                <w:highlight w:val="yellow"/>
                <w:lang w:eastAsia="fr-FR"/>
              </w:rPr>
            </w:pPr>
            <w:r w:rsidRPr="00402886">
              <w:rPr>
                <w:rFonts w:eastAsia="Times New Roman"/>
                <w:bCs/>
                <w:sz w:val="20"/>
                <w:szCs w:val="20"/>
                <w:lang w:eastAsia="fr-FR"/>
              </w:rPr>
              <w:t xml:space="preserve">Oui  </w:t>
            </w:r>
            <w:sdt>
              <w:sdtPr>
                <w:rPr>
                  <w:bCs/>
                  <w:sz w:val="20"/>
                  <w:szCs w:val="20"/>
                </w:rPr>
                <w:id w:val="-932817702"/>
                <w14:checkbox>
                  <w14:checked w14:val="0"/>
                  <w14:checkedState w14:val="2612" w14:font="MS Gothic"/>
                  <w14:uncheckedState w14:val="2610" w14:font="MS Gothic"/>
                </w14:checkbox>
              </w:sdtPr>
              <w:sdtContent>
                <w:r w:rsidR="00D15553" w:rsidRPr="00402886">
                  <w:rPr>
                    <w:rFonts w:ascii="Segoe UI Symbol" w:eastAsia="MS Gothic" w:hAnsi="Segoe UI Symbol" w:cs="Segoe UI Symbol"/>
                    <w:bCs/>
                    <w:sz w:val="20"/>
                    <w:szCs w:val="20"/>
                  </w:rPr>
                  <w:t>☐</w:t>
                </w:r>
              </w:sdtContent>
            </w:sdt>
          </w:p>
        </w:tc>
        <w:tc>
          <w:tcPr>
            <w:tcW w:w="626" w:type="pct"/>
            <w:tcBorders>
              <w:top w:val="nil"/>
              <w:left w:val="nil"/>
              <w:bottom w:val="single" w:sz="4" w:space="0" w:color="auto"/>
              <w:right w:val="single" w:sz="4" w:space="0" w:color="auto"/>
            </w:tcBorders>
            <w:shd w:val="clear" w:color="auto" w:fill="auto"/>
            <w:noWrap/>
            <w:vAlign w:val="center"/>
            <w:hideMark/>
          </w:tcPr>
          <w:p w14:paraId="3D693E4D" w14:textId="77777777" w:rsidR="00D82064" w:rsidRPr="00402886" w:rsidRDefault="00D82064" w:rsidP="00A6236B">
            <w:pPr>
              <w:spacing w:after="0" w:line="240" w:lineRule="auto"/>
              <w:jc w:val="center"/>
              <w:rPr>
                <w:rFonts w:eastAsia="Times New Roman"/>
                <w:sz w:val="20"/>
                <w:szCs w:val="20"/>
                <w:lang w:eastAsia="fr-FR"/>
              </w:rPr>
            </w:pPr>
            <w:r w:rsidRPr="00402886">
              <w:rPr>
                <w:rFonts w:eastAsia="Times New Roman"/>
                <w:sz w:val="20"/>
                <w:szCs w:val="20"/>
                <w:lang w:eastAsia="fr-FR"/>
              </w:rPr>
              <w:t xml:space="preserve">Non  </w:t>
            </w:r>
            <w:sdt>
              <w:sdtPr>
                <w:rPr>
                  <w:b/>
                  <w:sz w:val="20"/>
                  <w:szCs w:val="20"/>
                </w:rPr>
                <w:id w:val="1937700753"/>
                <w14:checkbox>
                  <w14:checked w14:val="0"/>
                  <w14:checkedState w14:val="2612" w14:font="MS Gothic"/>
                  <w14:uncheckedState w14:val="2610" w14:font="MS Gothic"/>
                </w14:checkbox>
              </w:sdtPr>
              <w:sdtContent>
                <w:r w:rsidRPr="00402886">
                  <w:rPr>
                    <w:rFonts w:ascii="Segoe UI Symbol" w:eastAsia="MS Gothic" w:hAnsi="Segoe UI Symbol" w:cs="Segoe UI Symbol"/>
                    <w:b/>
                    <w:sz w:val="20"/>
                    <w:szCs w:val="20"/>
                  </w:rPr>
                  <w:t>☐</w:t>
                </w:r>
              </w:sdtContent>
            </w:sdt>
          </w:p>
        </w:tc>
        <w:tc>
          <w:tcPr>
            <w:tcW w:w="1717" w:type="pct"/>
            <w:tcBorders>
              <w:top w:val="nil"/>
              <w:left w:val="nil"/>
              <w:bottom w:val="single" w:sz="4" w:space="0" w:color="auto"/>
              <w:right w:val="single" w:sz="4" w:space="0" w:color="auto"/>
            </w:tcBorders>
            <w:vAlign w:val="center"/>
          </w:tcPr>
          <w:p w14:paraId="0987E83E" w14:textId="6578E8D1" w:rsidR="00D82064" w:rsidRPr="00402886" w:rsidRDefault="00EB4AA9" w:rsidP="00A6236B">
            <w:pPr>
              <w:spacing w:after="0" w:line="240" w:lineRule="auto"/>
              <w:jc w:val="both"/>
              <w:rPr>
                <w:rFonts w:eastAsia="Times New Roman"/>
                <w:i/>
                <w:iCs/>
                <w:sz w:val="20"/>
                <w:szCs w:val="20"/>
                <w:highlight w:val="yellow"/>
                <w:lang w:eastAsia="fr-FR"/>
              </w:rPr>
            </w:pPr>
            <w:r w:rsidRPr="00402886">
              <w:rPr>
                <w:rFonts w:eastAsia="Times New Roman"/>
                <w:i/>
                <w:iCs/>
                <w:sz w:val="20"/>
                <w:szCs w:val="20"/>
                <w:lang w:eastAsia="fr-FR"/>
              </w:rPr>
              <w:t>Plan</w:t>
            </w:r>
            <w:r w:rsidR="00907E1E" w:rsidRPr="00402886">
              <w:rPr>
                <w:rFonts w:eastAsia="Times New Roman"/>
                <w:i/>
                <w:iCs/>
                <w:sz w:val="20"/>
                <w:szCs w:val="20"/>
                <w:lang w:eastAsia="fr-FR"/>
              </w:rPr>
              <w:t>s</w:t>
            </w:r>
            <w:r w:rsidRPr="00402886">
              <w:rPr>
                <w:rFonts w:eastAsia="Times New Roman"/>
                <w:i/>
                <w:iCs/>
                <w:sz w:val="20"/>
                <w:szCs w:val="20"/>
                <w:lang w:eastAsia="fr-FR"/>
              </w:rPr>
              <w:t xml:space="preserve"> d’étages</w:t>
            </w:r>
            <w:r w:rsidR="00C833B1" w:rsidRPr="00402886">
              <w:rPr>
                <w:rFonts w:eastAsia="Times New Roman"/>
                <w:i/>
                <w:iCs/>
                <w:sz w:val="20"/>
                <w:szCs w:val="20"/>
                <w:lang w:eastAsia="fr-FR"/>
              </w:rPr>
              <w:t>, plan illustré,</w:t>
            </w:r>
            <w:r w:rsidRPr="00402886">
              <w:rPr>
                <w:rFonts w:eastAsia="Times New Roman"/>
                <w:i/>
                <w:iCs/>
                <w:sz w:val="20"/>
                <w:szCs w:val="20"/>
                <w:lang w:eastAsia="fr-FR"/>
              </w:rPr>
              <w:t xml:space="preserve"> plan cadastral,</w:t>
            </w:r>
            <w:r w:rsidR="00C833B1" w:rsidRPr="00402886">
              <w:rPr>
                <w:rFonts w:eastAsia="Times New Roman"/>
                <w:i/>
                <w:iCs/>
                <w:sz w:val="20"/>
                <w:szCs w:val="20"/>
                <w:lang w:eastAsia="fr-FR"/>
              </w:rPr>
              <w:t xml:space="preserve"> </w:t>
            </w:r>
            <w:r w:rsidR="00907E1E" w:rsidRPr="00402886">
              <w:rPr>
                <w:rFonts w:eastAsia="Times New Roman"/>
                <w:i/>
                <w:iCs/>
                <w:sz w:val="20"/>
                <w:szCs w:val="20"/>
                <w:lang w:eastAsia="fr-FR"/>
              </w:rPr>
              <w:t>plans des réseaux de CVC</w:t>
            </w:r>
          </w:p>
        </w:tc>
      </w:tr>
      <w:tr w:rsidR="001319FF" w:rsidRPr="00C20043" w14:paraId="286E1A51" w14:textId="77777777" w:rsidTr="00071FE0">
        <w:trPr>
          <w:trHeight w:val="713"/>
        </w:trPr>
        <w:tc>
          <w:tcPr>
            <w:tcW w:w="2031"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1F93017C" w14:textId="35D45DB5" w:rsidR="001319FF" w:rsidRPr="00402886" w:rsidRDefault="001319FF" w:rsidP="001319FF">
            <w:pPr>
              <w:spacing w:after="0" w:line="240" w:lineRule="auto"/>
              <w:rPr>
                <w:rFonts w:eastAsia="Times New Roman"/>
                <w:sz w:val="20"/>
                <w:szCs w:val="20"/>
                <w:lang w:eastAsia="fr-FR"/>
              </w:rPr>
            </w:pPr>
            <w:r w:rsidRPr="00402886">
              <w:rPr>
                <w:rFonts w:eastAsia="Times New Roman"/>
                <w:sz w:val="20"/>
                <w:szCs w:val="20"/>
                <w:lang w:eastAsia="fr-FR"/>
              </w:rPr>
              <w:t xml:space="preserve">Factures </w:t>
            </w:r>
            <w:r w:rsidR="00D15553" w:rsidRPr="00402886">
              <w:rPr>
                <w:rFonts w:eastAsia="Times New Roman"/>
                <w:sz w:val="20"/>
                <w:szCs w:val="20"/>
                <w:lang w:eastAsia="fr-FR"/>
              </w:rPr>
              <w:t>énergétiques des 3 dernières années</w:t>
            </w:r>
          </w:p>
        </w:tc>
        <w:tc>
          <w:tcPr>
            <w:tcW w:w="626" w:type="pct"/>
            <w:tcBorders>
              <w:top w:val="nil"/>
              <w:left w:val="nil"/>
              <w:bottom w:val="single" w:sz="4" w:space="0" w:color="auto"/>
              <w:right w:val="single" w:sz="4" w:space="0" w:color="auto"/>
            </w:tcBorders>
            <w:shd w:val="clear" w:color="auto" w:fill="auto"/>
            <w:noWrap/>
            <w:vAlign w:val="center"/>
          </w:tcPr>
          <w:p w14:paraId="65ACB867" w14:textId="6E816752" w:rsidR="001319FF" w:rsidRPr="00402886" w:rsidRDefault="001319FF" w:rsidP="001319FF">
            <w:pPr>
              <w:spacing w:after="0" w:line="240" w:lineRule="auto"/>
              <w:jc w:val="center"/>
              <w:rPr>
                <w:rFonts w:eastAsia="Times New Roman"/>
                <w:bCs/>
                <w:sz w:val="20"/>
                <w:szCs w:val="20"/>
                <w:lang w:eastAsia="fr-FR"/>
              </w:rPr>
            </w:pPr>
            <w:r w:rsidRPr="00402886">
              <w:rPr>
                <w:rFonts w:eastAsia="Times New Roman"/>
                <w:bCs/>
                <w:sz w:val="20"/>
                <w:szCs w:val="20"/>
                <w:lang w:eastAsia="fr-FR"/>
              </w:rPr>
              <w:t xml:space="preserve">Oui  </w:t>
            </w:r>
            <w:sdt>
              <w:sdtPr>
                <w:rPr>
                  <w:bCs/>
                  <w:sz w:val="20"/>
                  <w:szCs w:val="20"/>
                </w:rPr>
                <w:id w:val="1022975485"/>
                <w14:checkbox>
                  <w14:checked w14:val="0"/>
                  <w14:checkedState w14:val="2612" w14:font="MS Gothic"/>
                  <w14:uncheckedState w14:val="2610" w14:font="MS Gothic"/>
                </w14:checkbox>
              </w:sdtPr>
              <w:sdtContent>
                <w:r w:rsidR="00E07388" w:rsidRPr="00402886">
                  <w:rPr>
                    <w:rFonts w:ascii="Segoe UI Symbol" w:eastAsia="MS Gothic" w:hAnsi="Segoe UI Symbol" w:cs="Segoe UI Symbol"/>
                    <w:bCs/>
                    <w:sz w:val="20"/>
                    <w:szCs w:val="20"/>
                  </w:rPr>
                  <w:t>☐</w:t>
                </w:r>
              </w:sdtContent>
            </w:sdt>
          </w:p>
        </w:tc>
        <w:tc>
          <w:tcPr>
            <w:tcW w:w="626" w:type="pct"/>
            <w:tcBorders>
              <w:top w:val="nil"/>
              <w:left w:val="nil"/>
              <w:bottom w:val="single" w:sz="4" w:space="0" w:color="auto"/>
              <w:right w:val="single" w:sz="4" w:space="0" w:color="auto"/>
            </w:tcBorders>
            <w:shd w:val="clear" w:color="auto" w:fill="auto"/>
            <w:noWrap/>
            <w:vAlign w:val="center"/>
          </w:tcPr>
          <w:p w14:paraId="2E2B36C3" w14:textId="327DC85F" w:rsidR="001319FF" w:rsidRPr="00402886" w:rsidRDefault="001319FF" w:rsidP="001319FF">
            <w:pPr>
              <w:spacing w:after="0" w:line="240" w:lineRule="auto"/>
              <w:jc w:val="center"/>
              <w:rPr>
                <w:rFonts w:eastAsia="Times New Roman"/>
                <w:sz w:val="20"/>
                <w:szCs w:val="20"/>
                <w:lang w:eastAsia="fr-FR"/>
              </w:rPr>
            </w:pPr>
            <w:r w:rsidRPr="00402886">
              <w:rPr>
                <w:rFonts w:eastAsia="Times New Roman"/>
                <w:sz w:val="20"/>
                <w:szCs w:val="20"/>
                <w:lang w:eastAsia="fr-FR"/>
              </w:rPr>
              <w:t xml:space="preserve">Non  </w:t>
            </w:r>
            <w:sdt>
              <w:sdtPr>
                <w:rPr>
                  <w:b/>
                  <w:sz w:val="20"/>
                  <w:szCs w:val="20"/>
                </w:rPr>
                <w:id w:val="87665775"/>
                <w14:checkbox>
                  <w14:checked w14:val="0"/>
                  <w14:checkedState w14:val="2612" w14:font="MS Gothic"/>
                  <w14:uncheckedState w14:val="2610" w14:font="MS Gothic"/>
                </w14:checkbox>
              </w:sdtPr>
              <w:sdtContent>
                <w:r w:rsidRPr="00402886">
                  <w:rPr>
                    <w:rFonts w:ascii="Segoe UI Symbol" w:eastAsia="MS Gothic" w:hAnsi="Segoe UI Symbol" w:cs="Segoe UI Symbol"/>
                    <w:b/>
                    <w:sz w:val="20"/>
                    <w:szCs w:val="20"/>
                  </w:rPr>
                  <w:t>☐</w:t>
                </w:r>
              </w:sdtContent>
            </w:sdt>
          </w:p>
        </w:tc>
        <w:tc>
          <w:tcPr>
            <w:tcW w:w="1717" w:type="pct"/>
            <w:tcBorders>
              <w:top w:val="nil"/>
              <w:left w:val="nil"/>
              <w:bottom w:val="single" w:sz="4" w:space="0" w:color="auto"/>
              <w:right w:val="single" w:sz="4" w:space="0" w:color="auto"/>
            </w:tcBorders>
            <w:vAlign w:val="center"/>
          </w:tcPr>
          <w:p w14:paraId="4AE0AD88" w14:textId="77777777" w:rsidR="001319FF" w:rsidRPr="00402886" w:rsidRDefault="001319FF" w:rsidP="001319FF">
            <w:pPr>
              <w:spacing w:after="0" w:line="240" w:lineRule="auto"/>
              <w:jc w:val="both"/>
              <w:rPr>
                <w:rFonts w:eastAsia="Times New Roman"/>
                <w:color w:val="FF0000"/>
                <w:sz w:val="20"/>
                <w:szCs w:val="20"/>
                <w:highlight w:val="yellow"/>
                <w:lang w:eastAsia="fr-FR"/>
              </w:rPr>
            </w:pPr>
          </w:p>
        </w:tc>
      </w:tr>
      <w:tr w:rsidR="00D15553" w:rsidRPr="00C20043" w14:paraId="51E28AA9" w14:textId="77777777" w:rsidTr="00071FE0">
        <w:trPr>
          <w:trHeight w:val="713"/>
        </w:trPr>
        <w:tc>
          <w:tcPr>
            <w:tcW w:w="2031"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4A8F3065" w14:textId="713DCA56" w:rsidR="00D15553" w:rsidRPr="00402886" w:rsidRDefault="00D15553" w:rsidP="00D15553">
            <w:pPr>
              <w:spacing w:after="0" w:line="240" w:lineRule="auto"/>
              <w:rPr>
                <w:rFonts w:eastAsia="Times New Roman"/>
                <w:sz w:val="20"/>
                <w:szCs w:val="20"/>
                <w:lang w:eastAsia="fr-FR"/>
              </w:rPr>
            </w:pPr>
            <w:r w:rsidRPr="00402886">
              <w:rPr>
                <w:rFonts w:eastAsia="Times New Roman"/>
                <w:sz w:val="20"/>
                <w:szCs w:val="20"/>
                <w:lang w:eastAsia="fr-FR"/>
              </w:rPr>
              <w:t>Listes et détails des rénovations énergétiques réalisées au cours des 3 dernières années</w:t>
            </w:r>
          </w:p>
        </w:tc>
        <w:tc>
          <w:tcPr>
            <w:tcW w:w="626" w:type="pct"/>
            <w:tcBorders>
              <w:top w:val="nil"/>
              <w:left w:val="nil"/>
              <w:bottom w:val="single" w:sz="4" w:space="0" w:color="auto"/>
              <w:right w:val="single" w:sz="4" w:space="0" w:color="auto"/>
            </w:tcBorders>
            <w:shd w:val="clear" w:color="auto" w:fill="auto"/>
            <w:noWrap/>
            <w:vAlign w:val="center"/>
          </w:tcPr>
          <w:p w14:paraId="72407E83" w14:textId="4AC8714B" w:rsidR="00D15553" w:rsidRPr="00402886" w:rsidRDefault="00D15553" w:rsidP="00D15553">
            <w:pPr>
              <w:spacing w:after="0" w:line="240" w:lineRule="auto"/>
              <w:jc w:val="center"/>
              <w:rPr>
                <w:rFonts w:eastAsia="Times New Roman"/>
                <w:bCs/>
                <w:sz w:val="20"/>
                <w:szCs w:val="20"/>
                <w:lang w:eastAsia="fr-FR"/>
              </w:rPr>
            </w:pPr>
            <w:r w:rsidRPr="00402886">
              <w:rPr>
                <w:rFonts w:eastAsia="Times New Roman"/>
                <w:bCs/>
                <w:sz w:val="20"/>
                <w:szCs w:val="20"/>
                <w:lang w:eastAsia="fr-FR"/>
              </w:rPr>
              <w:t xml:space="preserve">Oui  </w:t>
            </w:r>
            <w:sdt>
              <w:sdtPr>
                <w:rPr>
                  <w:bCs/>
                  <w:sz w:val="20"/>
                  <w:szCs w:val="20"/>
                </w:rPr>
                <w:id w:val="1583956089"/>
                <w14:checkbox>
                  <w14:checked w14:val="0"/>
                  <w14:checkedState w14:val="2612" w14:font="MS Gothic"/>
                  <w14:uncheckedState w14:val="2610" w14:font="MS Gothic"/>
                </w14:checkbox>
              </w:sdtPr>
              <w:sdtContent>
                <w:r w:rsidRPr="00402886">
                  <w:rPr>
                    <w:rFonts w:ascii="Segoe UI Symbol" w:eastAsia="MS Gothic" w:hAnsi="Segoe UI Symbol" w:cs="Segoe UI Symbol"/>
                    <w:bCs/>
                    <w:sz w:val="20"/>
                    <w:szCs w:val="20"/>
                  </w:rPr>
                  <w:t>☐</w:t>
                </w:r>
              </w:sdtContent>
            </w:sdt>
          </w:p>
        </w:tc>
        <w:tc>
          <w:tcPr>
            <w:tcW w:w="626" w:type="pct"/>
            <w:tcBorders>
              <w:top w:val="nil"/>
              <w:left w:val="nil"/>
              <w:bottom w:val="single" w:sz="4" w:space="0" w:color="auto"/>
              <w:right w:val="single" w:sz="4" w:space="0" w:color="auto"/>
            </w:tcBorders>
            <w:shd w:val="clear" w:color="auto" w:fill="auto"/>
            <w:noWrap/>
            <w:vAlign w:val="center"/>
          </w:tcPr>
          <w:p w14:paraId="2F42500B" w14:textId="06AF3506" w:rsidR="00D15553" w:rsidRPr="00402886" w:rsidRDefault="00D15553" w:rsidP="00D15553">
            <w:pPr>
              <w:spacing w:after="0" w:line="240" w:lineRule="auto"/>
              <w:jc w:val="center"/>
              <w:rPr>
                <w:rFonts w:eastAsia="Times New Roman"/>
                <w:sz w:val="20"/>
                <w:szCs w:val="20"/>
                <w:lang w:eastAsia="fr-FR"/>
              </w:rPr>
            </w:pPr>
            <w:r w:rsidRPr="00402886">
              <w:rPr>
                <w:rFonts w:eastAsia="Times New Roman"/>
                <w:sz w:val="20"/>
                <w:szCs w:val="20"/>
                <w:lang w:eastAsia="fr-FR"/>
              </w:rPr>
              <w:t xml:space="preserve">Non  </w:t>
            </w:r>
            <w:sdt>
              <w:sdtPr>
                <w:rPr>
                  <w:b/>
                  <w:sz w:val="20"/>
                  <w:szCs w:val="20"/>
                </w:rPr>
                <w:id w:val="-1523314175"/>
                <w14:checkbox>
                  <w14:checked w14:val="0"/>
                  <w14:checkedState w14:val="2612" w14:font="MS Gothic"/>
                  <w14:uncheckedState w14:val="2610" w14:font="MS Gothic"/>
                </w14:checkbox>
              </w:sdtPr>
              <w:sdtContent>
                <w:r w:rsidRPr="00402886">
                  <w:rPr>
                    <w:rFonts w:ascii="Segoe UI Symbol" w:eastAsia="MS Gothic" w:hAnsi="Segoe UI Symbol" w:cs="Segoe UI Symbol"/>
                    <w:b/>
                    <w:sz w:val="20"/>
                    <w:szCs w:val="20"/>
                  </w:rPr>
                  <w:t>☐</w:t>
                </w:r>
              </w:sdtContent>
            </w:sdt>
          </w:p>
        </w:tc>
        <w:tc>
          <w:tcPr>
            <w:tcW w:w="1717" w:type="pct"/>
            <w:tcBorders>
              <w:top w:val="nil"/>
              <w:left w:val="nil"/>
              <w:bottom w:val="single" w:sz="4" w:space="0" w:color="auto"/>
              <w:right w:val="single" w:sz="4" w:space="0" w:color="auto"/>
            </w:tcBorders>
            <w:vAlign w:val="center"/>
          </w:tcPr>
          <w:p w14:paraId="1E057191" w14:textId="77777777" w:rsidR="00D15553" w:rsidRPr="00402886" w:rsidRDefault="00D15553" w:rsidP="00D15553">
            <w:pPr>
              <w:spacing w:after="0" w:line="240" w:lineRule="auto"/>
              <w:jc w:val="both"/>
              <w:rPr>
                <w:rFonts w:eastAsia="Times New Roman"/>
                <w:color w:val="FF0000"/>
                <w:sz w:val="20"/>
                <w:szCs w:val="20"/>
                <w:highlight w:val="yellow"/>
                <w:lang w:eastAsia="fr-FR"/>
              </w:rPr>
            </w:pPr>
          </w:p>
        </w:tc>
      </w:tr>
      <w:tr w:rsidR="00D15553" w:rsidRPr="00C20043" w14:paraId="0B51699C" w14:textId="77777777" w:rsidTr="00071FE0">
        <w:trPr>
          <w:trHeight w:val="713"/>
        </w:trPr>
        <w:tc>
          <w:tcPr>
            <w:tcW w:w="2031"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59E30BC7" w14:textId="2D937B7F" w:rsidR="00D15553" w:rsidRPr="00402886" w:rsidRDefault="00D15553" w:rsidP="00D15553">
            <w:pPr>
              <w:spacing w:after="0" w:line="240" w:lineRule="auto"/>
              <w:rPr>
                <w:rFonts w:eastAsia="Times New Roman"/>
                <w:sz w:val="20"/>
                <w:szCs w:val="20"/>
                <w:lang w:eastAsia="fr-FR"/>
              </w:rPr>
            </w:pPr>
            <w:r w:rsidRPr="00402886">
              <w:rPr>
                <w:rFonts w:eastAsia="Times New Roman"/>
                <w:sz w:val="20"/>
                <w:szCs w:val="20"/>
                <w:lang w:eastAsia="fr-FR"/>
              </w:rPr>
              <w:t>Listes et détails des rénovations énergétiques prévues dans les prochaines années</w:t>
            </w:r>
          </w:p>
        </w:tc>
        <w:tc>
          <w:tcPr>
            <w:tcW w:w="626" w:type="pct"/>
            <w:tcBorders>
              <w:top w:val="nil"/>
              <w:left w:val="nil"/>
              <w:bottom w:val="single" w:sz="4" w:space="0" w:color="auto"/>
              <w:right w:val="single" w:sz="4" w:space="0" w:color="auto"/>
            </w:tcBorders>
            <w:shd w:val="clear" w:color="auto" w:fill="auto"/>
            <w:noWrap/>
            <w:vAlign w:val="center"/>
          </w:tcPr>
          <w:p w14:paraId="7647B5EB" w14:textId="66EB688C" w:rsidR="00D15553" w:rsidRPr="00402886" w:rsidRDefault="00D15553" w:rsidP="00D15553">
            <w:pPr>
              <w:spacing w:after="0" w:line="240" w:lineRule="auto"/>
              <w:jc w:val="center"/>
              <w:rPr>
                <w:rFonts w:eastAsia="Times New Roman"/>
                <w:bCs/>
                <w:sz w:val="20"/>
                <w:szCs w:val="20"/>
                <w:lang w:eastAsia="fr-FR"/>
              </w:rPr>
            </w:pPr>
            <w:r w:rsidRPr="00402886">
              <w:rPr>
                <w:rFonts w:eastAsia="Times New Roman"/>
                <w:bCs/>
                <w:sz w:val="20"/>
                <w:szCs w:val="20"/>
                <w:lang w:eastAsia="fr-FR"/>
              </w:rPr>
              <w:t xml:space="preserve">Oui  </w:t>
            </w:r>
            <w:sdt>
              <w:sdtPr>
                <w:rPr>
                  <w:bCs/>
                  <w:sz w:val="20"/>
                  <w:szCs w:val="20"/>
                </w:rPr>
                <w:id w:val="-1588145264"/>
                <w14:checkbox>
                  <w14:checked w14:val="0"/>
                  <w14:checkedState w14:val="2612" w14:font="MS Gothic"/>
                  <w14:uncheckedState w14:val="2610" w14:font="MS Gothic"/>
                </w14:checkbox>
              </w:sdtPr>
              <w:sdtContent>
                <w:r w:rsidRPr="00402886">
                  <w:rPr>
                    <w:rFonts w:ascii="Segoe UI Symbol" w:eastAsia="MS Gothic" w:hAnsi="Segoe UI Symbol" w:cs="Segoe UI Symbol"/>
                    <w:bCs/>
                    <w:sz w:val="20"/>
                    <w:szCs w:val="20"/>
                  </w:rPr>
                  <w:t>☐</w:t>
                </w:r>
              </w:sdtContent>
            </w:sdt>
          </w:p>
        </w:tc>
        <w:tc>
          <w:tcPr>
            <w:tcW w:w="626" w:type="pct"/>
            <w:tcBorders>
              <w:top w:val="nil"/>
              <w:left w:val="nil"/>
              <w:bottom w:val="single" w:sz="4" w:space="0" w:color="auto"/>
              <w:right w:val="single" w:sz="4" w:space="0" w:color="auto"/>
            </w:tcBorders>
            <w:shd w:val="clear" w:color="auto" w:fill="auto"/>
            <w:noWrap/>
            <w:vAlign w:val="center"/>
          </w:tcPr>
          <w:p w14:paraId="381B01DE" w14:textId="7016B9C5" w:rsidR="00D15553" w:rsidRPr="00402886" w:rsidRDefault="00D15553" w:rsidP="00D15553">
            <w:pPr>
              <w:spacing w:after="0" w:line="240" w:lineRule="auto"/>
              <w:jc w:val="center"/>
              <w:rPr>
                <w:rFonts w:eastAsia="Times New Roman"/>
                <w:sz w:val="20"/>
                <w:szCs w:val="20"/>
                <w:lang w:eastAsia="fr-FR"/>
              </w:rPr>
            </w:pPr>
            <w:r w:rsidRPr="00402886">
              <w:rPr>
                <w:rFonts w:eastAsia="Times New Roman"/>
                <w:sz w:val="20"/>
                <w:szCs w:val="20"/>
                <w:lang w:eastAsia="fr-FR"/>
              </w:rPr>
              <w:t xml:space="preserve">Non  </w:t>
            </w:r>
            <w:sdt>
              <w:sdtPr>
                <w:rPr>
                  <w:b/>
                  <w:sz w:val="20"/>
                  <w:szCs w:val="20"/>
                </w:rPr>
                <w:id w:val="-1771610739"/>
                <w14:checkbox>
                  <w14:checked w14:val="0"/>
                  <w14:checkedState w14:val="2612" w14:font="MS Gothic"/>
                  <w14:uncheckedState w14:val="2610" w14:font="MS Gothic"/>
                </w14:checkbox>
              </w:sdtPr>
              <w:sdtContent>
                <w:r w:rsidRPr="00402886">
                  <w:rPr>
                    <w:rFonts w:ascii="Segoe UI Symbol" w:eastAsia="MS Gothic" w:hAnsi="Segoe UI Symbol" w:cs="Segoe UI Symbol"/>
                    <w:b/>
                    <w:sz w:val="20"/>
                    <w:szCs w:val="20"/>
                  </w:rPr>
                  <w:t>☐</w:t>
                </w:r>
              </w:sdtContent>
            </w:sdt>
          </w:p>
        </w:tc>
        <w:tc>
          <w:tcPr>
            <w:tcW w:w="1717" w:type="pct"/>
            <w:tcBorders>
              <w:top w:val="nil"/>
              <w:left w:val="nil"/>
              <w:bottom w:val="single" w:sz="4" w:space="0" w:color="auto"/>
              <w:right w:val="single" w:sz="4" w:space="0" w:color="auto"/>
            </w:tcBorders>
            <w:vAlign w:val="center"/>
          </w:tcPr>
          <w:p w14:paraId="7F23611C" w14:textId="77777777" w:rsidR="00D15553" w:rsidRPr="00402886" w:rsidRDefault="00D15553" w:rsidP="00D15553">
            <w:pPr>
              <w:spacing w:after="0" w:line="240" w:lineRule="auto"/>
              <w:jc w:val="both"/>
              <w:rPr>
                <w:rFonts w:eastAsia="Times New Roman"/>
                <w:color w:val="FF0000"/>
                <w:sz w:val="20"/>
                <w:szCs w:val="20"/>
                <w:highlight w:val="yellow"/>
                <w:lang w:eastAsia="fr-FR"/>
              </w:rPr>
            </w:pPr>
          </w:p>
        </w:tc>
      </w:tr>
      <w:tr w:rsidR="00D15553" w:rsidRPr="00C20043" w14:paraId="4C5022C0" w14:textId="77777777" w:rsidTr="00071FE0">
        <w:trPr>
          <w:trHeight w:val="405"/>
        </w:trPr>
        <w:tc>
          <w:tcPr>
            <w:tcW w:w="2031"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22F45C16" w14:textId="3FD161B6" w:rsidR="00D15553" w:rsidRPr="00402886" w:rsidRDefault="00D15553" w:rsidP="00D15553">
            <w:pPr>
              <w:spacing w:after="0" w:line="240" w:lineRule="auto"/>
              <w:rPr>
                <w:rFonts w:eastAsia="Times New Roman"/>
                <w:sz w:val="20"/>
                <w:szCs w:val="20"/>
                <w:lang w:eastAsia="fr-FR"/>
              </w:rPr>
            </w:pPr>
            <w:r w:rsidRPr="00402886">
              <w:rPr>
                <w:rFonts w:eastAsia="Times New Roman"/>
                <w:sz w:val="20"/>
                <w:szCs w:val="20"/>
                <w:lang w:eastAsia="fr-FR"/>
              </w:rPr>
              <w:t>Schéma de chaufferie</w:t>
            </w:r>
          </w:p>
        </w:tc>
        <w:tc>
          <w:tcPr>
            <w:tcW w:w="626" w:type="pct"/>
            <w:tcBorders>
              <w:top w:val="nil"/>
              <w:left w:val="nil"/>
              <w:bottom w:val="single" w:sz="4" w:space="0" w:color="auto"/>
              <w:right w:val="single" w:sz="4" w:space="0" w:color="auto"/>
            </w:tcBorders>
            <w:shd w:val="clear" w:color="auto" w:fill="auto"/>
            <w:noWrap/>
            <w:vAlign w:val="center"/>
          </w:tcPr>
          <w:p w14:paraId="137D767C" w14:textId="54274A0E" w:rsidR="00D15553" w:rsidRPr="00402886" w:rsidRDefault="00D15553" w:rsidP="00D15553">
            <w:pPr>
              <w:spacing w:after="0" w:line="240" w:lineRule="auto"/>
              <w:jc w:val="center"/>
              <w:rPr>
                <w:rFonts w:eastAsia="Times New Roman"/>
                <w:bCs/>
                <w:sz w:val="20"/>
                <w:szCs w:val="20"/>
                <w:lang w:eastAsia="fr-FR"/>
              </w:rPr>
            </w:pPr>
            <w:r w:rsidRPr="00402886">
              <w:rPr>
                <w:rFonts w:eastAsia="Times New Roman"/>
                <w:bCs/>
                <w:sz w:val="20"/>
                <w:szCs w:val="20"/>
                <w:lang w:eastAsia="fr-FR"/>
              </w:rPr>
              <w:t xml:space="preserve">Oui  </w:t>
            </w:r>
            <w:sdt>
              <w:sdtPr>
                <w:rPr>
                  <w:bCs/>
                  <w:sz w:val="20"/>
                  <w:szCs w:val="20"/>
                </w:rPr>
                <w:id w:val="-1213260251"/>
                <w14:checkbox>
                  <w14:checked w14:val="0"/>
                  <w14:checkedState w14:val="2612" w14:font="MS Gothic"/>
                  <w14:uncheckedState w14:val="2610" w14:font="MS Gothic"/>
                </w14:checkbox>
              </w:sdtPr>
              <w:sdtContent>
                <w:r w:rsidRPr="00402886">
                  <w:rPr>
                    <w:rFonts w:ascii="Segoe UI Symbol" w:eastAsia="MS Gothic" w:hAnsi="Segoe UI Symbol" w:cs="Segoe UI Symbol"/>
                    <w:bCs/>
                    <w:sz w:val="20"/>
                    <w:szCs w:val="20"/>
                  </w:rPr>
                  <w:t>☐</w:t>
                </w:r>
              </w:sdtContent>
            </w:sdt>
          </w:p>
        </w:tc>
        <w:tc>
          <w:tcPr>
            <w:tcW w:w="626" w:type="pct"/>
            <w:tcBorders>
              <w:top w:val="nil"/>
              <w:left w:val="nil"/>
              <w:bottom w:val="single" w:sz="4" w:space="0" w:color="auto"/>
              <w:right w:val="single" w:sz="4" w:space="0" w:color="auto"/>
            </w:tcBorders>
            <w:shd w:val="clear" w:color="auto" w:fill="auto"/>
            <w:noWrap/>
            <w:vAlign w:val="center"/>
          </w:tcPr>
          <w:p w14:paraId="4F373941" w14:textId="77777777" w:rsidR="00D15553" w:rsidRPr="00402886" w:rsidRDefault="00D15553" w:rsidP="00D15553">
            <w:pPr>
              <w:spacing w:after="0" w:line="240" w:lineRule="auto"/>
              <w:jc w:val="center"/>
              <w:rPr>
                <w:rFonts w:eastAsia="Times New Roman"/>
                <w:sz w:val="20"/>
                <w:szCs w:val="20"/>
                <w:lang w:eastAsia="fr-FR"/>
              </w:rPr>
            </w:pPr>
            <w:r w:rsidRPr="00402886">
              <w:rPr>
                <w:rFonts w:eastAsia="Times New Roman"/>
                <w:sz w:val="20"/>
                <w:szCs w:val="20"/>
                <w:lang w:eastAsia="fr-FR"/>
              </w:rPr>
              <w:t xml:space="preserve">Non  </w:t>
            </w:r>
            <w:sdt>
              <w:sdtPr>
                <w:rPr>
                  <w:b/>
                  <w:sz w:val="20"/>
                  <w:szCs w:val="20"/>
                </w:rPr>
                <w:id w:val="503331649"/>
                <w14:checkbox>
                  <w14:checked w14:val="0"/>
                  <w14:checkedState w14:val="2612" w14:font="MS Gothic"/>
                  <w14:uncheckedState w14:val="2610" w14:font="MS Gothic"/>
                </w14:checkbox>
              </w:sdtPr>
              <w:sdtContent>
                <w:r w:rsidRPr="00402886">
                  <w:rPr>
                    <w:rFonts w:ascii="Segoe UI Symbol" w:eastAsia="MS Gothic" w:hAnsi="Segoe UI Symbol" w:cs="Segoe UI Symbol"/>
                    <w:b/>
                    <w:sz w:val="20"/>
                    <w:szCs w:val="20"/>
                  </w:rPr>
                  <w:t>☐</w:t>
                </w:r>
              </w:sdtContent>
            </w:sdt>
          </w:p>
        </w:tc>
        <w:tc>
          <w:tcPr>
            <w:tcW w:w="1717" w:type="pct"/>
            <w:tcBorders>
              <w:top w:val="nil"/>
              <w:left w:val="nil"/>
              <w:bottom w:val="single" w:sz="4" w:space="0" w:color="auto"/>
              <w:right w:val="single" w:sz="4" w:space="0" w:color="auto"/>
            </w:tcBorders>
            <w:vAlign w:val="center"/>
          </w:tcPr>
          <w:p w14:paraId="149C5406" w14:textId="77777777" w:rsidR="00D15553" w:rsidRPr="00402886" w:rsidRDefault="00D15553" w:rsidP="00D15553">
            <w:pPr>
              <w:spacing w:after="0" w:line="240" w:lineRule="auto"/>
              <w:jc w:val="both"/>
              <w:rPr>
                <w:rFonts w:eastAsia="Times New Roman"/>
                <w:color w:val="FF0000"/>
                <w:sz w:val="20"/>
                <w:szCs w:val="20"/>
                <w:highlight w:val="yellow"/>
                <w:lang w:eastAsia="fr-FR"/>
              </w:rPr>
            </w:pPr>
          </w:p>
        </w:tc>
      </w:tr>
      <w:tr w:rsidR="00D15553" w:rsidRPr="00C20043" w14:paraId="09AB05D3" w14:textId="77777777" w:rsidTr="00071FE0">
        <w:trPr>
          <w:trHeight w:val="405"/>
        </w:trPr>
        <w:tc>
          <w:tcPr>
            <w:tcW w:w="2031" w:type="pct"/>
            <w:tcBorders>
              <w:top w:val="single" w:sz="4" w:space="0" w:color="auto"/>
              <w:left w:val="single" w:sz="4" w:space="0" w:color="auto"/>
              <w:bottom w:val="single" w:sz="4" w:space="0" w:color="auto"/>
              <w:right w:val="single" w:sz="4" w:space="0" w:color="auto"/>
            </w:tcBorders>
            <w:shd w:val="clear" w:color="auto" w:fill="00E9FF"/>
            <w:noWrap/>
            <w:vAlign w:val="center"/>
          </w:tcPr>
          <w:p w14:paraId="641D3277" w14:textId="09E0E71A" w:rsidR="00D15553" w:rsidRPr="00402886" w:rsidRDefault="00D15553" w:rsidP="00D15553">
            <w:pPr>
              <w:spacing w:after="0" w:line="240" w:lineRule="auto"/>
              <w:rPr>
                <w:rFonts w:eastAsia="Times New Roman"/>
                <w:sz w:val="20"/>
                <w:szCs w:val="20"/>
                <w:lang w:eastAsia="fr-FR"/>
              </w:rPr>
            </w:pPr>
            <w:r w:rsidRPr="00402886">
              <w:rPr>
                <w:rFonts w:eastAsia="Times New Roman"/>
                <w:sz w:val="20"/>
                <w:szCs w:val="20"/>
                <w:lang w:eastAsia="fr-FR"/>
              </w:rPr>
              <w:t>Audits énergétique du site</w:t>
            </w:r>
          </w:p>
        </w:tc>
        <w:tc>
          <w:tcPr>
            <w:tcW w:w="626" w:type="pct"/>
            <w:tcBorders>
              <w:top w:val="nil"/>
              <w:left w:val="nil"/>
              <w:bottom w:val="single" w:sz="4" w:space="0" w:color="auto"/>
              <w:right w:val="single" w:sz="4" w:space="0" w:color="auto"/>
            </w:tcBorders>
            <w:shd w:val="clear" w:color="auto" w:fill="auto"/>
            <w:noWrap/>
            <w:vAlign w:val="center"/>
          </w:tcPr>
          <w:p w14:paraId="4F25E3B5" w14:textId="5F160F98" w:rsidR="00D15553" w:rsidRPr="00402886" w:rsidRDefault="00D15553" w:rsidP="00D15553">
            <w:pPr>
              <w:spacing w:after="0" w:line="240" w:lineRule="auto"/>
              <w:jc w:val="center"/>
              <w:rPr>
                <w:rFonts w:eastAsia="Times New Roman"/>
                <w:bCs/>
                <w:sz w:val="20"/>
                <w:szCs w:val="20"/>
                <w:lang w:eastAsia="fr-FR"/>
              </w:rPr>
            </w:pPr>
            <w:r w:rsidRPr="00402886">
              <w:rPr>
                <w:rFonts w:eastAsia="Times New Roman"/>
                <w:bCs/>
                <w:sz w:val="20"/>
                <w:szCs w:val="20"/>
                <w:lang w:eastAsia="fr-FR"/>
              </w:rPr>
              <w:t xml:space="preserve">Oui  </w:t>
            </w:r>
            <w:sdt>
              <w:sdtPr>
                <w:rPr>
                  <w:bCs/>
                  <w:sz w:val="20"/>
                  <w:szCs w:val="20"/>
                </w:rPr>
                <w:id w:val="34857406"/>
                <w14:checkbox>
                  <w14:checked w14:val="0"/>
                  <w14:checkedState w14:val="2612" w14:font="MS Gothic"/>
                  <w14:uncheckedState w14:val="2610" w14:font="MS Gothic"/>
                </w14:checkbox>
              </w:sdtPr>
              <w:sdtContent>
                <w:r w:rsidRPr="00402886">
                  <w:rPr>
                    <w:rFonts w:ascii="Segoe UI Symbol" w:eastAsia="MS Gothic" w:hAnsi="Segoe UI Symbol" w:cs="Segoe UI Symbol"/>
                    <w:bCs/>
                    <w:sz w:val="20"/>
                    <w:szCs w:val="20"/>
                  </w:rPr>
                  <w:t>☐</w:t>
                </w:r>
              </w:sdtContent>
            </w:sdt>
          </w:p>
        </w:tc>
        <w:tc>
          <w:tcPr>
            <w:tcW w:w="626" w:type="pct"/>
            <w:tcBorders>
              <w:top w:val="nil"/>
              <w:left w:val="nil"/>
              <w:bottom w:val="single" w:sz="4" w:space="0" w:color="auto"/>
              <w:right w:val="single" w:sz="4" w:space="0" w:color="auto"/>
            </w:tcBorders>
            <w:shd w:val="clear" w:color="auto" w:fill="auto"/>
            <w:noWrap/>
            <w:vAlign w:val="center"/>
          </w:tcPr>
          <w:p w14:paraId="7B9D86D8" w14:textId="5CB2B28B" w:rsidR="00D15553" w:rsidRPr="00402886" w:rsidRDefault="00D15553" w:rsidP="00D15553">
            <w:pPr>
              <w:spacing w:after="0" w:line="240" w:lineRule="auto"/>
              <w:jc w:val="center"/>
              <w:rPr>
                <w:rFonts w:eastAsia="Times New Roman"/>
                <w:sz w:val="20"/>
                <w:szCs w:val="20"/>
                <w:lang w:eastAsia="fr-FR"/>
              </w:rPr>
            </w:pPr>
            <w:r w:rsidRPr="00402886">
              <w:rPr>
                <w:rFonts w:eastAsia="Times New Roman"/>
                <w:sz w:val="20"/>
                <w:szCs w:val="20"/>
                <w:lang w:eastAsia="fr-FR"/>
              </w:rPr>
              <w:t xml:space="preserve">Non  </w:t>
            </w:r>
            <w:sdt>
              <w:sdtPr>
                <w:rPr>
                  <w:b/>
                  <w:sz w:val="20"/>
                  <w:szCs w:val="20"/>
                </w:rPr>
                <w:id w:val="-1375688979"/>
                <w14:checkbox>
                  <w14:checked w14:val="0"/>
                  <w14:checkedState w14:val="2612" w14:font="MS Gothic"/>
                  <w14:uncheckedState w14:val="2610" w14:font="MS Gothic"/>
                </w14:checkbox>
              </w:sdtPr>
              <w:sdtContent>
                <w:r w:rsidRPr="00402886">
                  <w:rPr>
                    <w:rFonts w:ascii="Segoe UI Symbol" w:eastAsia="MS Gothic" w:hAnsi="Segoe UI Symbol" w:cs="Segoe UI Symbol"/>
                    <w:b/>
                    <w:sz w:val="20"/>
                    <w:szCs w:val="20"/>
                  </w:rPr>
                  <w:t>☐</w:t>
                </w:r>
              </w:sdtContent>
            </w:sdt>
          </w:p>
        </w:tc>
        <w:tc>
          <w:tcPr>
            <w:tcW w:w="1717" w:type="pct"/>
            <w:tcBorders>
              <w:top w:val="nil"/>
              <w:left w:val="nil"/>
              <w:bottom w:val="single" w:sz="4" w:space="0" w:color="auto"/>
              <w:right w:val="single" w:sz="4" w:space="0" w:color="auto"/>
            </w:tcBorders>
            <w:vAlign w:val="center"/>
          </w:tcPr>
          <w:p w14:paraId="654B027B" w14:textId="140E7E28" w:rsidR="00D15553" w:rsidRPr="00402886" w:rsidRDefault="00D15553" w:rsidP="00D15553">
            <w:pPr>
              <w:spacing w:after="0" w:line="240" w:lineRule="auto"/>
              <w:jc w:val="both"/>
              <w:rPr>
                <w:rFonts w:eastAsia="Times New Roman"/>
                <w:color w:val="FF0000"/>
                <w:sz w:val="20"/>
                <w:szCs w:val="20"/>
                <w:highlight w:val="yellow"/>
                <w:lang w:eastAsia="fr-FR"/>
              </w:rPr>
            </w:pPr>
          </w:p>
        </w:tc>
      </w:tr>
    </w:tbl>
    <w:p w14:paraId="23D974B7" w14:textId="77777777" w:rsidR="00D82064" w:rsidRDefault="00D82064" w:rsidP="00D82064">
      <w:pPr>
        <w:tabs>
          <w:tab w:val="left" w:pos="6463"/>
        </w:tabs>
        <w:rPr>
          <w:rStyle w:val="lev"/>
          <w:color w:val="FF0000"/>
        </w:rPr>
      </w:pPr>
    </w:p>
    <w:p w14:paraId="0F23BCDA" w14:textId="77777777" w:rsidR="00B16FBF" w:rsidRPr="00C20043" w:rsidRDefault="00B16FBF" w:rsidP="00D82064">
      <w:pPr>
        <w:tabs>
          <w:tab w:val="left" w:pos="6463"/>
        </w:tabs>
        <w:rPr>
          <w:rStyle w:val="lev"/>
          <w:color w:val="FF0000"/>
        </w:rPr>
      </w:pPr>
    </w:p>
    <w:p w14:paraId="67D6FEA6" w14:textId="77777777" w:rsidR="00CC0395" w:rsidRDefault="00CC0395" w:rsidP="00DB47EA"/>
    <w:p w14:paraId="1B10F93C" w14:textId="77777777" w:rsidR="009F7ED7" w:rsidRDefault="009F7ED7" w:rsidP="00DB47EA"/>
    <w:p w14:paraId="3A4A32E3" w14:textId="77777777" w:rsidR="009F7ED7" w:rsidRDefault="009F7ED7" w:rsidP="00DB47EA"/>
    <w:p w14:paraId="46644ADB" w14:textId="77777777" w:rsidR="009F7ED7" w:rsidRDefault="009F7ED7" w:rsidP="00DB47EA"/>
    <w:p w14:paraId="4907C19F" w14:textId="77777777" w:rsidR="009F7ED7" w:rsidRDefault="009F7ED7" w:rsidP="00DB47EA"/>
    <w:p w14:paraId="786D8AFA" w14:textId="77777777" w:rsidR="009F7ED7" w:rsidRDefault="009F7ED7" w:rsidP="00DB47EA"/>
    <w:p w14:paraId="5BAE5B69" w14:textId="77777777" w:rsidR="009F7ED7" w:rsidRDefault="009F7ED7" w:rsidP="00DB47EA"/>
    <w:p w14:paraId="4DEF3BE6" w14:textId="77777777" w:rsidR="009F7ED7" w:rsidRDefault="009F7ED7" w:rsidP="00DB47EA"/>
    <w:p w14:paraId="55469968" w14:textId="77777777" w:rsidR="009F7ED7" w:rsidRDefault="009F7ED7" w:rsidP="00DB47EA"/>
    <w:p w14:paraId="685E8D89" w14:textId="77777777" w:rsidR="009F7ED7" w:rsidRDefault="009F7ED7" w:rsidP="00DB47EA"/>
    <w:p w14:paraId="5E9B5D5C" w14:textId="77777777" w:rsidR="009F7ED7" w:rsidRDefault="009F7ED7" w:rsidP="00DB47EA"/>
    <w:p w14:paraId="47AF0B99" w14:textId="07DA0B80" w:rsidR="009F7ED7" w:rsidRDefault="009F7ED7" w:rsidP="00DB47EA"/>
    <w:p w14:paraId="7D57C45F" w14:textId="656DECF4" w:rsidR="009F7ED7" w:rsidRDefault="009F7ED7" w:rsidP="00DB47EA"/>
    <w:p w14:paraId="6F897A1F" w14:textId="24B53464" w:rsidR="009F7ED7" w:rsidRDefault="009F7ED7" w:rsidP="00DB47EA"/>
    <w:p w14:paraId="2755FE90" w14:textId="5DBC61F7" w:rsidR="009F7ED7" w:rsidRDefault="009F7ED7" w:rsidP="00DB47EA"/>
    <w:p w14:paraId="70CB522D" w14:textId="570EA866" w:rsidR="009F7ED7" w:rsidRDefault="009F7ED7" w:rsidP="00DB47EA"/>
    <w:p w14:paraId="39AF2F63" w14:textId="09B9FAB6" w:rsidR="009F7ED7" w:rsidRDefault="009F7ED7" w:rsidP="00DB47EA"/>
    <w:p w14:paraId="3E28F067" w14:textId="77777777" w:rsidR="009F7ED7" w:rsidRDefault="009F7ED7" w:rsidP="00DB47EA"/>
    <w:p w14:paraId="3B712E37" w14:textId="77777777" w:rsidR="009F7ED7" w:rsidRDefault="009F7ED7" w:rsidP="00DB47EA"/>
    <w:p w14:paraId="1D5E0222" w14:textId="3248A951" w:rsidR="009F7ED7" w:rsidRDefault="009F7ED7" w:rsidP="00DB47EA">
      <w:r>
        <w:rPr>
          <w:rFonts w:ascii="Poppins" w:hAnsi="Poppins" w:cs="Poppins"/>
          <w:noProof/>
          <w14:ligatures w14:val="standardContextual"/>
        </w:rPr>
        <w:lastRenderedPageBreak/>
        <w:drawing>
          <wp:anchor distT="0" distB="0" distL="114300" distR="114300" simplePos="0" relativeHeight="251734016" behindDoc="0" locked="1" layoutInCell="1" allowOverlap="1" wp14:anchorId="3DE767B5" wp14:editId="3DA4C4ED">
            <wp:simplePos x="0" y="0"/>
            <wp:positionH relativeFrom="page">
              <wp:posOffset>-4137660</wp:posOffset>
            </wp:positionH>
            <wp:positionV relativeFrom="page">
              <wp:posOffset>-152400</wp:posOffset>
            </wp:positionV>
            <wp:extent cx="12765024" cy="8513064"/>
            <wp:effectExtent l="0" t="0" r="0" b="2540"/>
            <wp:wrapNone/>
            <wp:docPr id="1679326538" name="Image 3" descr="Une image contenant Éclairage naturel, arbre, intérieur, Matière transpare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26538" name="Image 3" descr="Une image contenant Éclairage naturel, arbre, intérieur, Matière transparen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65024" cy="8513064"/>
                    </a:xfrm>
                    <a:prstGeom prst="rect">
                      <a:avLst/>
                    </a:prstGeom>
                  </pic:spPr>
                </pic:pic>
              </a:graphicData>
            </a:graphic>
            <wp14:sizeRelH relativeFrom="margin">
              <wp14:pctWidth>0</wp14:pctWidth>
            </wp14:sizeRelH>
            <wp14:sizeRelV relativeFrom="margin">
              <wp14:pctHeight>0</wp14:pctHeight>
            </wp14:sizeRelV>
          </wp:anchor>
        </w:drawing>
      </w:r>
    </w:p>
    <w:p w14:paraId="0859DD7A" w14:textId="2DD0A838" w:rsidR="009F7ED7" w:rsidRDefault="009F7ED7" w:rsidP="00DB47EA"/>
    <w:p w14:paraId="57550411" w14:textId="6D9F8683" w:rsidR="009F7ED7" w:rsidRDefault="009F7ED7" w:rsidP="00DB47EA"/>
    <w:p w14:paraId="0B9D1032" w14:textId="6CB9E30F" w:rsidR="009F7ED7" w:rsidRDefault="009F7ED7" w:rsidP="00DB47EA">
      <w:r>
        <w:rPr>
          <w:rFonts w:ascii="Poppins" w:hAnsi="Poppins" w:cs="Poppins"/>
          <w:noProof/>
        </w:rPr>
        <w:drawing>
          <wp:anchor distT="0" distB="0" distL="114300" distR="114300" simplePos="0" relativeHeight="251732992" behindDoc="0" locked="0" layoutInCell="1" allowOverlap="1" wp14:anchorId="55B8D340" wp14:editId="4710B758">
            <wp:simplePos x="0" y="0"/>
            <wp:positionH relativeFrom="page">
              <wp:align>right</wp:align>
            </wp:positionH>
            <wp:positionV relativeFrom="paragraph">
              <wp:posOffset>6863080</wp:posOffset>
            </wp:positionV>
            <wp:extent cx="7541945" cy="2471671"/>
            <wp:effectExtent l="0" t="0" r="1905" b="5080"/>
            <wp:wrapNone/>
            <wp:docPr id="268426488" name="Image 8"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26488" name="Image 8" descr="Une image contenant texte, capture d’écran, Site web, Page web&#10;&#10;Description générée automatiquement"/>
                    <pic:cNvPicPr/>
                  </pic:nvPicPr>
                  <pic:blipFill rotWithShape="1">
                    <a:blip r:embed="rId28">
                      <a:extLst>
                        <a:ext uri="{28A0092B-C50C-407E-A947-70E740481C1C}">
                          <a14:useLocalDpi xmlns:a14="http://schemas.microsoft.com/office/drawing/2010/main" val="0"/>
                        </a:ext>
                      </a:extLst>
                    </a:blip>
                    <a:srcRect t="76897"/>
                    <a:stretch/>
                  </pic:blipFill>
                  <pic:spPr bwMode="auto">
                    <a:xfrm>
                      <a:off x="0" y="0"/>
                      <a:ext cx="7541945" cy="247167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9F7ED7" w:rsidSect="00C467E8">
      <w:pgSz w:w="11906" w:h="16838" w:code="9"/>
      <w:pgMar w:top="998" w:right="1418" w:bottom="1135" w:left="1418" w:header="709" w:footer="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7AD7F" w14:textId="77777777" w:rsidR="00CC21D1" w:rsidRDefault="00CC21D1" w:rsidP="00C833B1">
      <w:pPr>
        <w:spacing w:after="0" w:line="240" w:lineRule="auto"/>
      </w:pPr>
      <w:r>
        <w:separator/>
      </w:r>
    </w:p>
  </w:endnote>
  <w:endnote w:type="continuationSeparator" w:id="0">
    <w:p w14:paraId="567C72FE" w14:textId="77777777" w:rsidR="00CC21D1" w:rsidRDefault="00CC21D1" w:rsidP="00C833B1">
      <w:pPr>
        <w:spacing w:after="0" w:line="240" w:lineRule="auto"/>
      </w:pPr>
      <w:r>
        <w:continuationSeparator/>
      </w:r>
    </w:p>
  </w:endnote>
  <w:endnote w:type="continuationNotice" w:id="1">
    <w:p w14:paraId="62E65A4A" w14:textId="77777777" w:rsidR="00CC21D1" w:rsidRDefault="00CC2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oppins">
    <w:charset w:val="00"/>
    <w:family w:val="auto"/>
    <w:pitch w:val="variable"/>
    <w:sig w:usb0="00008007" w:usb1="00000000" w:usb2="00000000" w:usb3="00000000" w:csb0="00000093" w:csb1="00000000"/>
  </w:font>
  <w:font w:name="DejaVu Sans Condensed">
    <w:panose1 w:val="020B0606030804020204"/>
    <w:charset w:val="00"/>
    <w:family w:val="swiss"/>
    <w:pitch w:val="variable"/>
    <w:sig w:usb0="E7002EFF" w:usb1="D200FDFF" w:usb2="0A246029" w:usb3="00000000" w:csb0="000001FF" w:csb1="00000000"/>
  </w:font>
  <w:font w:name="ArialMT">
    <w:altName w:val="Arial"/>
    <w:charset w:val="00"/>
    <w:family w:val="swiss"/>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751D6" w14:textId="77777777" w:rsidR="00F844B1" w:rsidRDefault="00F844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5026610"/>
      <w:docPartObj>
        <w:docPartGallery w:val="Page Numbers (Bottom of Page)"/>
        <w:docPartUnique/>
      </w:docPartObj>
    </w:sdtPr>
    <w:sdtEndPr>
      <w:rPr>
        <w:sz w:val="20"/>
        <w:szCs w:val="20"/>
      </w:rPr>
    </w:sdtEndPr>
    <w:sdtContent>
      <w:sdt>
        <w:sdtPr>
          <w:id w:val="1542868871"/>
          <w:docPartObj>
            <w:docPartGallery w:val="Page Numbers (Top of Page)"/>
            <w:docPartUnique/>
          </w:docPartObj>
        </w:sdtPr>
        <w:sdtEndPr>
          <w:rPr>
            <w:sz w:val="20"/>
            <w:szCs w:val="20"/>
          </w:rPr>
        </w:sdtEndPr>
        <w:sdtContent>
          <w:p w14:paraId="4AB72CE5" w14:textId="35B86154" w:rsidR="001F5EBA" w:rsidRDefault="009C7C05">
            <w:pPr>
              <w:pStyle w:val="Pieddepage"/>
              <w:jc w:val="right"/>
            </w:pPr>
            <w:r w:rsidRPr="00BD22E1">
              <w:rPr>
                <w:noProof/>
                <w:sz w:val="20"/>
                <w:szCs w:val="20"/>
              </w:rPr>
              <w:drawing>
                <wp:anchor distT="0" distB="0" distL="114300" distR="114300" simplePos="0" relativeHeight="251663360" behindDoc="0" locked="1" layoutInCell="1" allowOverlap="0" wp14:anchorId="7D7A94DA" wp14:editId="1910CC19">
                  <wp:simplePos x="0" y="0"/>
                  <wp:positionH relativeFrom="page">
                    <wp:posOffset>-113030</wp:posOffset>
                  </wp:positionH>
                  <wp:positionV relativeFrom="page">
                    <wp:align>bottom</wp:align>
                  </wp:positionV>
                  <wp:extent cx="2029460" cy="1289050"/>
                  <wp:effectExtent l="0" t="0" r="8890" b="6350"/>
                  <wp:wrapNone/>
                  <wp:docPr id="1093523061" name="Image 1" descr="Une image contenant capture d’écran, motif, Graphiqu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image contenant capture d’écran, motif, Graphique, Caractère coloré&#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946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221DC" w14:textId="4571E0DD" w:rsidR="001F5EBA" w:rsidRPr="005D54A6" w:rsidRDefault="00C833B1" w:rsidP="004855C8">
            <w:pPr>
              <w:pStyle w:val="Pieddepage"/>
              <w:jc w:val="center"/>
              <w:rPr>
                <w:sz w:val="16"/>
              </w:rPr>
            </w:pPr>
            <w:r w:rsidRPr="005C78FD">
              <w:rPr>
                <w:rFonts w:ascii="Poppins" w:hAnsi="Poppins" w:cs="Poppins"/>
                <w:color w:val="2600E6"/>
                <w:sz w:val="16"/>
              </w:rPr>
              <w:t xml:space="preserve">Pôle énergie Bourgogne Franche-Comté </w:t>
            </w:r>
            <w:r w:rsidR="00545906" w:rsidRPr="005C78FD">
              <w:rPr>
                <w:rFonts w:ascii="Poppins" w:hAnsi="Poppins" w:cs="Poppins"/>
                <w:color w:val="2600E6"/>
                <w:sz w:val="16"/>
              </w:rPr>
              <w:t xml:space="preserve">(Programme RESET) </w:t>
            </w:r>
            <w:r w:rsidR="00DA796C" w:rsidRPr="005C78FD">
              <w:rPr>
                <w:rFonts w:ascii="Poppins" w:hAnsi="Poppins" w:cs="Poppins"/>
                <w:color w:val="2600E6"/>
                <w:sz w:val="16"/>
              </w:rPr>
              <w:t>–</w:t>
            </w:r>
            <w:r w:rsidR="00480268">
              <w:rPr>
                <w:rFonts w:ascii="Poppins" w:hAnsi="Poppins" w:cs="Poppins"/>
                <w:color w:val="2600E6"/>
                <w:sz w:val="16"/>
              </w:rPr>
              <w:t xml:space="preserve"> avril 2024</w:t>
            </w:r>
            <w:r w:rsidRPr="004855C8">
              <w:rPr>
                <w:rFonts w:ascii="Poppins" w:hAnsi="Poppins" w:cs="Poppins"/>
                <w:color w:val="2600E6"/>
                <w:sz w:val="16"/>
              </w:rPr>
              <w:tab/>
              <w:t xml:space="preserve">Page </w:t>
            </w:r>
            <w:r w:rsidRPr="004855C8">
              <w:rPr>
                <w:rFonts w:ascii="Poppins" w:hAnsi="Poppins" w:cs="Poppins"/>
                <w:color w:val="2600E6"/>
                <w:sz w:val="16"/>
              </w:rPr>
              <w:fldChar w:fldCharType="begin"/>
            </w:r>
            <w:r w:rsidRPr="004855C8">
              <w:rPr>
                <w:rFonts w:ascii="Poppins" w:hAnsi="Poppins" w:cs="Poppins"/>
                <w:color w:val="2600E6"/>
                <w:sz w:val="16"/>
              </w:rPr>
              <w:instrText>PAGE</w:instrText>
            </w:r>
            <w:r w:rsidRPr="004855C8">
              <w:rPr>
                <w:rFonts w:ascii="Poppins" w:hAnsi="Poppins" w:cs="Poppins"/>
                <w:color w:val="2600E6"/>
                <w:sz w:val="16"/>
              </w:rPr>
              <w:fldChar w:fldCharType="separate"/>
            </w:r>
            <w:r w:rsidRPr="004855C8">
              <w:rPr>
                <w:rFonts w:ascii="Poppins" w:hAnsi="Poppins" w:cs="Poppins"/>
                <w:color w:val="2600E6"/>
                <w:sz w:val="16"/>
              </w:rPr>
              <w:t>2</w:t>
            </w:r>
            <w:r w:rsidRPr="004855C8">
              <w:rPr>
                <w:rFonts w:ascii="Poppins" w:hAnsi="Poppins" w:cs="Poppins"/>
                <w:color w:val="2600E6"/>
                <w:sz w:val="16"/>
              </w:rPr>
              <w:fldChar w:fldCharType="end"/>
            </w:r>
            <w:r w:rsidRPr="004855C8">
              <w:rPr>
                <w:rFonts w:ascii="Poppins" w:hAnsi="Poppins" w:cs="Poppins"/>
                <w:color w:val="2600E6"/>
                <w:sz w:val="16"/>
              </w:rPr>
              <w:t xml:space="preserve"> sur </w:t>
            </w:r>
            <w:r w:rsidRPr="004855C8">
              <w:rPr>
                <w:rFonts w:ascii="Poppins" w:hAnsi="Poppins" w:cs="Poppins"/>
                <w:color w:val="2600E6"/>
                <w:sz w:val="16"/>
              </w:rPr>
              <w:fldChar w:fldCharType="begin"/>
            </w:r>
            <w:r w:rsidRPr="004855C8">
              <w:rPr>
                <w:rFonts w:ascii="Poppins" w:hAnsi="Poppins" w:cs="Poppins"/>
                <w:color w:val="2600E6"/>
                <w:sz w:val="16"/>
              </w:rPr>
              <w:instrText>NUMPAGES</w:instrText>
            </w:r>
            <w:r w:rsidRPr="004855C8">
              <w:rPr>
                <w:rFonts w:ascii="Poppins" w:hAnsi="Poppins" w:cs="Poppins"/>
                <w:color w:val="2600E6"/>
                <w:sz w:val="16"/>
              </w:rPr>
              <w:fldChar w:fldCharType="separate"/>
            </w:r>
            <w:r w:rsidRPr="004855C8">
              <w:rPr>
                <w:rFonts w:ascii="Poppins" w:hAnsi="Poppins" w:cs="Poppins"/>
                <w:color w:val="2600E6"/>
                <w:sz w:val="16"/>
              </w:rPr>
              <w:t>7</w:t>
            </w:r>
            <w:r w:rsidRPr="004855C8">
              <w:rPr>
                <w:rFonts w:ascii="Poppins" w:hAnsi="Poppins" w:cs="Poppins"/>
                <w:color w:val="2600E6"/>
                <w:sz w:val="16"/>
              </w:rPr>
              <w:fldChar w:fldCharType="end"/>
            </w:r>
          </w:p>
        </w:sdtContent>
      </w:sdt>
    </w:sdtContent>
  </w:sdt>
  <w:p w14:paraId="3419D881" w14:textId="77777777" w:rsidR="001F5EBA" w:rsidRDefault="001F5E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21366" w14:textId="77777777" w:rsidR="00F844B1" w:rsidRDefault="00F844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B0075" w14:textId="77777777" w:rsidR="00CC21D1" w:rsidRDefault="00CC21D1" w:rsidP="00C833B1">
      <w:pPr>
        <w:spacing w:after="0" w:line="240" w:lineRule="auto"/>
      </w:pPr>
      <w:r>
        <w:separator/>
      </w:r>
    </w:p>
  </w:footnote>
  <w:footnote w:type="continuationSeparator" w:id="0">
    <w:p w14:paraId="28505F69" w14:textId="77777777" w:rsidR="00CC21D1" w:rsidRDefault="00CC21D1" w:rsidP="00C833B1">
      <w:pPr>
        <w:spacing w:after="0" w:line="240" w:lineRule="auto"/>
      </w:pPr>
      <w:r>
        <w:continuationSeparator/>
      </w:r>
    </w:p>
  </w:footnote>
  <w:footnote w:type="continuationNotice" w:id="1">
    <w:p w14:paraId="0CC8BD13" w14:textId="77777777" w:rsidR="00CC21D1" w:rsidRDefault="00CC21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94DCB" w14:textId="77777777" w:rsidR="00F844B1" w:rsidRDefault="00F844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6FF45" w14:textId="32B374B0" w:rsidR="002E22D3" w:rsidRDefault="001D61FE">
    <w:pPr>
      <w:pStyle w:val="En-tte"/>
    </w:pPr>
    <w:r>
      <w:rPr>
        <w:rFonts w:ascii="Poppins" w:hAnsi="Poppins" w:cs="Poppins"/>
        <w:noProof/>
      </w:rPr>
      <w:drawing>
        <wp:anchor distT="0" distB="0" distL="114300" distR="114300" simplePos="0" relativeHeight="251665408" behindDoc="0" locked="1" layoutInCell="1" allowOverlap="0" wp14:anchorId="29905A55" wp14:editId="266E0E9B">
          <wp:simplePos x="0" y="0"/>
          <wp:positionH relativeFrom="page">
            <wp:align>left</wp:align>
          </wp:positionH>
          <wp:positionV relativeFrom="page">
            <wp:posOffset>91440</wp:posOffset>
          </wp:positionV>
          <wp:extent cx="746760" cy="640080"/>
          <wp:effectExtent l="0" t="0" r="0" b="7620"/>
          <wp:wrapNone/>
          <wp:docPr id="443941965" name="Image 1" descr="Une image contenant dessin, croquis, diagramme,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50226" name="Image 1" descr="Une image contenant dessin, croquis, diagramme, outil&#10;&#10;Description générée automatiquement"/>
                  <pic:cNvPicPr/>
                </pic:nvPicPr>
                <pic:blipFill rotWithShape="1">
                  <a:blip r:embed="rId1" cstate="print">
                    <a:extLst>
                      <a:ext uri="{28A0092B-C50C-407E-A947-70E740481C1C}">
                        <a14:useLocalDpi xmlns:a14="http://schemas.microsoft.com/office/drawing/2010/main" val="0"/>
                      </a:ext>
                    </a:extLst>
                  </a:blip>
                  <a:srcRect r="10243"/>
                  <a:stretch/>
                </pic:blipFill>
                <pic:spPr bwMode="auto">
                  <a:xfrm>
                    <a:off x="0" y="0"/>
                    <a:ext cx="74676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090">
      <w:rPr>
        <w:noProof/>
        <w14:ligatures w14:val="standardContextual"/>
      </w:rPr>
      <w:drawing>
        <wp:anchor distT="0" distB="0" distL="114300" distR="114300" simplePos="0" relativeHeight="251660288" behindDoc="1" locked="0" layoutInCell="1" allowOverlap="1" wp14:anchorId="744B3AD2" wp14:editId="6223902F">
          <wp:simplePos x="0" y="0"/>
          <wp:positionH relativeFrom="page">
            <wp:align>right</wp:align>
          </wp:positionH>
          <wp:positionV relativeFrom="page">
            <wp:align>top</wp:align>
          </wp:positionV>
          <wp:extent cx="2706624" cy="1719072"/>
          <wp:effectExtent l="0" t="0" r="0" b="0"/>
          <wp:wrapNone/>
          <wp:docPr id="599322564" name="Image 3" descr="Une image contenant blanc, concep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322564" name="Image 3" descr="Une image contenant blanc, conception&#10;&#10;Description générée automatiquement"/>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2706624" cy="1719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5CC0A" w14:textId="717AC106" w:rsidR="003621CF" w:rsidRDefault="003621CF">
    <w:pPr>
      <w:pStyle w:val="En-tte"/>
    </w:pPr>
    <w:r>
      <w:rPr>
        <w:noProof/>
        <w14:ligatures w14:val="standardContextual"/>
      </w:rPr>
      <w:drawing>
        <wp:anchor distT="0" distB="0" distL="114300" distR="114300" simplePos="0" relativeHeight="251661312" behindDoc="0" locked="0" layoutInCell="1" allowOverlap="1" wp14:anchorId="0D4BFF30" wp14:editId="3E78EB63">
          <wp:simplePos x="0" y="0"/>
          <wp:positionH relativeFrom="page">
            <wp:align>right</wp:align>
          </wp:positionH>
          <wp:positionV relativeFrom="paragraph">
            <wp:posOffset>-450215</wp:posOffset>
          </wp:positionV>
          <wp:extent cx="2706624" cy="1719072"/>
          <wp:effectExtent l="0" t="0" r="0" b="0"/>
          <wp:wrapNone/>
          <wp:docPr id="470984614" name="Image 4" descr="Une image contenan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84614" name="Image 4" descr="Une image contenant blanc,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706624" cy="17190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95pt;height:104.5pt" o:bullet="t">
        <v:imagedata r:id="rId1" o:title="CROIX RESET_CMJN (002)"/>
      </v:shape>
    </w:pict>
  </w:numPicBullet>
  <w:numPicBullet w:numPicBulletId="1">
    <w:pict>
      <v:shape id="_x0000_i1329" type="#_x0000_t75" style="width:16pt;height: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" o:bullet="t">
        <v:imagedata r:id="rId2" o:title="" cropbottom="-440f" cropright="-804f"/>
      </v:shape>
    </w:pict>
  </w:numPicBullet>
  <w:numPicBullet w:numPicBulletId="2">
    <w:pict>
      <v:shape id="_x0000_i1330" type="#_x0000_t75" style="width:42pt;height:43pt" o:bullet="t">
        <v:imagedata r:id="rId3" o:title="Puce RESET"/>
      </v:shape>
    </w:pict>
  </w:numPicBullet>
  <w:numPicBullet w:numPicBulletId="3">
    <w:pict>
      <v:shape id="_x0000_i1331" type="#_x0000_t75" style="width:11.5pt;height:11.5pt" o:bullet="t">
        <v:imagedata r:id="rId4" o:title="mso47AF"/>
      </v:shape>
    </w:pict>
  </w:numPicBullet>
  <w:numPicBullet w:numPicBulletId="4">
    <w:pict>
      <v:shape id="_x0000_i1332" type="#_x0000_t75" style="width:56pt;height:70pt" o:bullet="t">
        <v:imagedata r:id="rId5" o:title="Picto Former"/>
      </v:shape>
    </w:pict>
  </w:numPicBullet>
  <w:numPicBullet w:numPicBulletId="5">
    <w:pict>
      <v:shape id="_x0000_i1333" type="#_x0000_t75" style="width:101.5pt;height:109pt" o:bullet="t">
        <v:imagedata r:id="rId6" o:title="CROIX RESET_RVB"/>
      </v:shape>
    </w:pict>
  </w:numPicBullet>
  <w:abstractNum w:abstractNumId="0" w15:restartNumberingAfterBreak="0">
    <w:nsid w:val="00000001"/>
    <w:multiLevelType w:val="multilevel"/>
    <w:tmpl w:val="92D09C0E"/>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53317E"/>
    <w:multiLevelType w:val="hybridMultilevel"/>
    <w:tmpl w:val="7B725926"/>
    <w:lvl w:ilvl="0" w:tplc="F77C085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914319"/>
    <w:multiLevelType w:val="hybridMultilevel"/>
    <w:tmpl w:val="C1B608FC"/>
    <w:lvl w:ilvl="0" w:tplc="877E844A">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5766DB"/>
    <w:multiLevelType w:val="hybridMultilevel"/>
    <w:tmpl w:val="693201B8"/>
    <w:lvl w:ilvl="0" w:tplc="C4FA416C">
      <w:start w:val="1"/>
      <w:numFmt w:val="bullet"/>
      <w:pStyle w:val="Style3"/>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FF0F5B"/>
    <w:multiLevelType w:val="hybridMultilevel"/>
    <w:tmpl w:val="895E3F50"/>
    <w:lvl w:ilvl="0" w:tplc="F77C085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463AF2"/>
    <w:multiLevelType w:val="hybridMultilevel"/>
    <w:tmpl w:val="671E82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FC1051"/>
    <w:multiLevelType w:val="hybridMultilevel"/>
    <w:tmpl w:val="9D30C282"/>
    <w:lvl w:ilvl="0" w:tplc="5C98BD66">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4F5A72"/>
    <w:multiLevelType w:val="hybridMultilevel"/>
    <w:tmpl w:val="08725A98"/>
    <w:lvl w:ilvl="0" w:tplc="F77C08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494F23"/>
    <w:multiLevelType w:val="hybridMultilevel"/>
    <w:tmpl w:val="79342168"/>
    <w:lvl w:ilvl="0" w:tplc="2FBA7D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3F43D3"/>
    <w:multiLevelType w:val="hybridMultilevel"/>
    <w:tmpl w:val="9030F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F30324"/>
    <w:multiLevelType w:val="hybridMultilevel"/>
    <w:tmpl w:val="6BBEE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4B678F"/>
    <w:multiLevelType w:val="hybridMultilevel"/>
    <w:tmpl w:val="9BD22E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E1248D"/>
    <w:multiLevelType w:val="hybridMultilevel"/>
    <w:tmpl w:val="83E68F50"/>
    <w:lvl w:ilvl="0" w:tplc="F77C085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5632D8D"/>
    <w:multiLevelType w:val="hybridMultilevel"/>
    <w:tmpl w:val="81643C5C"/>
    <w:lvl w:ilvl="0" w:tplc="F77C085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041216D"/>
    <w:multiLevelType w:val="hybridMultilevel"/>
    <w:tmpl w:val="0D0A730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507C67CF"/>
    <w:multiLevelType w:val="hybridMultilevel"/>
    <w:tmpl w:val="795091A0"/>
    <w:lvl w:ilvl="0" w:tplc="23ACDF46">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540086"/>
    <w:multiLevelType w:val="hybridMultilevel"/>
    <w:tmpl w:val="9EB0346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59235A93"/>
    <w:multiLevelType w:val="hybridMultilevel"/>
    <w:tmpl w:val="96FA6F50"/>
    <w:lvl w:ilvl="0" w:tplc="F77C085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9304285"/>
    <w:multiLevelType w:val="hybridMultilevel"/>
    <w:tmpl w:val="430CB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A84AAD"/>
    <w:multiLevelType w:val="hybridMultilevel"/>
    <w:tmpl w:val="274611C0"/>
    <w:lvl w:ilvl="0" w:tplc="040C0007">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013A79"/>
    <w:multiLevelType w:val="hybridMultilevel"/>
    <w:tmpl w:val="47D29CC0"/>
    <w:lvl w:ilvl="0" w:tplc="F77C085E">
      <w:start w:val="1"/>
      <w:numFmt w:val="bullet"/>
      <w:lvlText w:val=""/>
      <w:lvlPicBulletId w:val="0"/>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1" w15:restartNumberingAfterBreak="0">
    <w:nsid w:val="6146732B"/>
    <w:multiLevelType w:val="hybridMultilevel"/>
    <w:tmpl w:val="F8C8D404"/>
    <w:lvl w:ilvl="0" w:tplc="F77C085E">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8E4E44"/>
    <w:multiLevelType w:val="hybridMultilevel"/>
    <w:tmpl w:val="BE3C8838"/>
    <w:lvl w:ilvl="0" w:tplc="376C8252">
      <w:start w:val="1"/>
      <w:numFmt w:val="bullet"/>
      <w:lvlText w:val=""/>
      <w:lvlPicBulletId w:val="1"/>
      <w:lvlJc w:val="left"/>
      <w:pPr>
        <w:tabs>
          <w:tab w:val="num" w:pos="720"/>
        </w:tabs>
        <w:ind w:left="720" w:hanging="360"/>
      </w:pPr>
      <w:rPr>
        <w:rFonts w:ascii="Symbol" w:hAnsi="Symbol" w:hint="default"/>
      </w:rPr>
    </w:lvl>
    <w:lvl w:ilvl="1" w:tplc="1020F5A6" w:tentative="1">
      <w:start w:val="1"/>
      <w:numFmt w:val="bullet"/>
      <w:lvlText w:val=""/>
      <w:lvlJc w:val="left"/>
      <w:pPr>
        <w:tabs>
          <w:tab w:val="num" w:pos="1440"/>
        </w:tabs>
        <w:ind w:left="1440" w:hanging="360"/>
      </w:pPr>
      <w:rPr>
        <w:rFonts w:ascii="Symbol" w:hAnsi="Symbol" w:hint="default"/>
      </w:rPr>
    </w:lvl>
    <w:lvl w:ilvl="2" w:tplc="78B65AFC" w:tentative="1">
      <w:start w:val="1"/>
      <w:numFmt w:val="bullet"/>
      <w:lvlText w:val=""/>
      <w:lvlJc w:val="left"/>
      <w:pPr>
        <w:tabs>
          <w:tab w:val="num" w:pos="2160"/>
        </w:tabs>
        <w:ind w:left="2160" w:hanging="360"/>
      </w:pPr>
      <w:rPr>
        <w:rFonts w:ascii="Symbol" w:hAnsi="Symbol" w:hint="default"/>
      </w:rPr>
    </w:lvl>
    <w:lvl w:ilvl="3" w:tplc="D1F894F0" w:tentative="1">
      <w:start w:val="1"/>
      <w:numFmt w:val="bullet"/>
      <w:lvlText w:val=""/>
      <w:lvlJc w:val="left"/>
      <w:pPr>
        <w:tabs>
          <w:tab w:val="num" w:pos="2880"/>
        </w:tabs>
        <w:ind w:left="2880" w:hanging="360"/>
      </w:pPr>
      <w:rPr>
        <w:rFonts w:ascii="Symbol" w:hAnsi="Symbol" w:hint="default"/>
      </w:rPr>
    </w:lvl>
    <w:lvl w:ilvl="4" w:tplc="33CC665A" w:tentative="1">
      <w:start w:val="1"/>
      <w:numFmt w:val="bullet"/>
      <w:lvlText w:val=""/>
      <w:lvlJc w:val="left"/>
      <w:pPr>
        <w:tabs>
          <w:tab w:val="num" w:pos="3600"/>
        </w:tabs>
        <w:ind w:left="3600" w:hanging="360"/>
      </w:pPr>
      <w:rPr>
        <w:rFonts w:ascii="Symbol" w:hAnsi="Symbol" w:hint="default"/>
      </w:rPr>
    </w:lvl>
    <w:lvl w:ilvl="5" w:tplc="25FEEC2C" w:tentative="1">
      <w:start w:val="1"/>
      <w:numFmt w:val="bullet"/>
      <w:lvlText w:val=""/>
      <w:lvlJc w:val="left"/>
      <w:pPr>
        <w:tabs>
          <w:tab w:val="num" w:pos="4320"/>
        </w:tabs>
        <w:ind w:left="4320" w:hanging="360"/>
      </w:pPr>
      <w:rPr>
        <w:rFonts w:ascii="Symbol" w:hAnsi="Symbol" w:hint="default"/>
      </w:rPr>
    </w:lvl>
    <w:lvl w:ilvl="6" w:tplc="D57A36EA" w:tentative="1">
      <w:start w:val="1"/>
      <w:numFmt w:val="bullet"/>
      <w:lvlText w:val=""/>
      <w:lvlJc w:val="left"/>
      <w:pPr>
        <w:tabs>
          <w:tab w:val="num" w:pos="5040"/>
        </w:tabs>
        <w:ind w:left="5040" w:hanging="360"/>
      </w:pPr>
      <w:rPr>
        <w:rFonts w:ascii="Symbol" w:hAnsi="Symbol" w:hint="default"/>
      </w:rPr>
    </w:lvl>
    <w:lvl w:ilvl="7" w:tplc="2B56E740" w:tentative="1">
      <w:start w:val="1"/>
      <w:numFmt w:val="bullet"/>
      <w:lvlText w:val=""/>
      <w:lvlJc w:val="left"/>
      <w:pPr>
        <w:tabs>
          <w:tab w:val="num" w:pos="5760"/>
        </w:tabs>
        <w:ind w:left="5760" w:hanging="360"/>
      </w:pPr>
      <w:rPr>
        <w:rFonts w:ascii="Symbol" w:hAnsi="Symbol" w:hint="default"/>
      </w:rPr>
    </w:lvl>
    <w:lvl w:ilvl="8" w:tplc="153CF36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4DC16A1"/>
    <w:multiLevelType w:val="hybridMultilevel"/>
    <w:tmpl w:val="86143358"/>
    <w:lvl w:ilvl="0" w:tplc="F77C085E">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A11037"/>
    <w:multiLevelType w:val="hybridMultilevel"/>
    <w:tmpl w:val="A2201840"/>
    <w:lvl w:ilvl="0" w:tplc="2FBA7D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22772E"/>
    <w:multiLevelType w:val="hybridMultilevel"/>
    <w:tmpl w:val="E2764504"/>
    <w:lvl w:ilvl="0" w:tplc="F77C085E">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0670ED"/>
    <w:multiLevelType w:val="hybridMultilevel"/>
    <w:tmpl w:val="E70424B0"/>
    <w:lvl w:ilvl="0" w:tplc="2FBA7D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DD0646C"/>
    <w:multiLevelType w:val="hybridMultilevel"/>
    <w:tmpl w:val="1D08357A"/>
    <w:lvl w:ilvl="0" w:tplc="F77C085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E8537C"/>
    <w:multiLevelType w:val="hybridMultilevel"/>
    <w:tmpl w:val="952A05F2"/>
    <w:lvl w:ilvl="0" w:tplc="F77C085E">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6938998">
    <w:abstractNumId w:val="0"/>
  </w:num>
  <w:num w:numId="2" w16cid:durableId="1689210696">
    <w:abstractNumId w:val="8"/>
  </w:num>
  <w:num w:numId="3" w16cid:durableId="6489698">
    <w:abstractNumId w:val="26"/>
  </w:num>
  <w:num w:numId="4" w16cid:durableId="1778209643">
    <w:abstractNumId w:val="24"/>
  </w:num>
  <w:num w:numId="5" w16cid:durableId="2064013925">
    <w:abstractNumId w:val="6"/>
  </w:num>
  <w:num w:numId="6" w16cid:durableId="259414255">
    <w:abstractNumId w:val="18"/>
  </w:num>
  <w:num w:numId="7" w16cid:durableId="68384215">
    <w:abstractNumId w:val="11"/>
  </w:num>
  <w:num w:numId="8" w16cid:durableId="1495947667">
    <w:abstractNumId w:val="5"/>
  </w:num>
  <w:num w:numId="9" w16cid:durableId="1583031522">
    <w:abstractNumId w:val="14"/>
  </w:num>
  <w:num w:numId="10" w16cid:durableId="1389495514">
    <w:abstractNumId w:val="16"/>
  </w:num>
  <w:num w:numId="11" w16cid:durableId="2001422411">
    <w:abstractNumId w:val="10"/>
  </w:num>
  <w:num w:numId="12" w16cid:durableId="125437542">
    <w:abstractNumId w:val="9"/>
  </w:num>
  <w:num w:numId="13" w16cid:durableId="1159152428">
    <w:abstractNumId w:val="13"/>
  </w:num>
  <w:num w:numId="14" w16cid:durableId="1412004835">
    <w:abstractNumId w:val="27"/>
  </w:num>
  <w:num w:numId="15" w16cid:durableId="1625842382">
    <w:abstractNumId w:val="22"/>
  </w:num>
  <w:num w:numId="16" w16cid:durableId="931746028">
    <w:abstractNumId w:val="7"/>
  </w:num>
  <w:num w:numId="17" w16cid:durableId="985813355">
    <w:abstractNumId w:val="4"/>
  </w:num>
  <w:num w:numId="18" w16cid:durableId="697967967">
    <w:abstractNumId w:val="25"/>
  </w:num>
  <w:num w:numId="19" w16cid:durableId="1468821847">
    <w:abstractNumId w:val="23"/>
  </w:num>
  <w:num w:numId="20" w16cid:durableId="1543053465">
    <w:abstractNumId w:val="1"/>
  </w:num>
  <w:num w:numId="21" w16cid:durableId="23988526">
    <w:abstractNumId w:val="17"/>
  </w:num>
  <w:num w:numId="22" w16cid:durableId="397436730">
    <w:abstractNumId w:val="21"/>
  </w:num>
  <w:num w:numId="23" w16cid:durableId="207568181">
    <w:abstractNumId w:val="28"/>
  </w:num>
  <w:num w:numId="24" w16cid:durableId="1637104034">
    <w:abstractNumId w:val="12"/>
  </w:num>
  <w:num w:numId="25" w16cid:durableId="2101480852">
    <w:abstractNumId w:val="20"/>
  </w:num>
  <w:num w:numId="26" w16cid:durableId="1211310844">
    <w:abstractNumId w:val="19"/>
  </w:num>
  <w:num w:numId="27" w16cid:durableId="1291012194">
    <w:abstractNumId w:val="2"/>
  </w:num>
  <w:num w:numId="28" w16cid:durableId="337461817">
    <w:abstractNumId w:val="15"/>
  </w:num>
  <w:num w:numId="29" w16cid:durableId="246231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64"/>
    <w:rsid w:val="00000939"/>
    <w:rsid w:val="00004318"/>
    <w:rsid w:val="00004959"/>
    <w:rsid w:val="000168AF"/>
    <w:rsid w:val="0001758A"/>
    <w:rsid w:val="00027C81"/>
    <w:rsid w:val="00047972"/>
    <w:rsid w:val="00063682"/>
    <w:rsid w:val="000645F0"/>
    <w:rsid w:val="00071FE0"/>
    <w:rsid w:val="00073003"/>
    <w:rsid w:val="000830A3"/>
    <w:rsid w:val="00091DEB"/>
    <w:rsid w:val="000949E5"/>
    <w:rsid w:val="00097E84"/>
    <w:rsid w:val="000A22EA"/>
    <w:rsid w:val="000A29A8"/>
    <w:rsid w:val="000A51BA"/>
    <w:rsid w:val="000B2B97"/>
    <w:rsid w:val="000B4A4E"/>
    <w:rsid w:val="000C10AC"/>
    <w:rsid w:val="000D7BB5"/>
    <w:rsid w:val="000E0401"/>
    <w:rsid w:val="001012D3"/>
    <w:rsid w:val="0010170B"/>
    <w:rsid w:val="00112645"/>
    <w:rsid w:val="001175EB"/>
    <w:rsid w:val="00124DEF"/>
    <w:rsid w:val="00126304"/>
    <w:rsid w:val="001319EB"/>
    <w:rsid w:val="001319FF"/>
    <w:rsid w:val="00132B6E"/>
    <w:rsid w:val="001460AD"/>
    <w:rsid w:val="001560EB"/>
    <w:rsid w:val="00156B10"/>
    <w:rsid w:val="00157013"/>
    <w:rsid w:val="00161D7A"/>
    <w:rsid w:val="0017092A"/>
    <w:rsid w:val="00174233"/>
    <w:rsid w:val="00176C6E"/>
    <w:rsid w:val="00185965"/>
    <w:rsid w:val="00193281"/>
    <w:rsid w:val="001939DD"/>
    <w:rsid w:val="00194906"/>
    <w:rsid w:val="00195670"/>
    <w:rsid w:val="001A0601"/>
    <w:rsid w:val="001A216A"/>
    <w:rsid w:val="001A5F6A"/>
    <w:rsid w:val="001A7124"/>
    <w:rsid w:val="001B0429"/>
    <w:rsid w:val="001C6A8A"/>
    <w:rsid w:val="001C706C"/>
    <w:rsid w:val="001D2F0C"/>
    <w:rsid w:val="001D61FE"/>
    <w:rsid w:val="001F5EBA"/>
    <w:rsid w:val="00206855"/>
    <w:rsid w:val="0021285F"/>
    <w:rsid w:val="00223E8F"/>
    <w:rsid w:val="00227E62"/>
    <w:rsid w:val="00230A4C"/>
    <w:rsid w:val="00232609"/>
    <w:rsid w:val="002329F1"/>
    <w:rsid w:val="00232DE2"/>
    <w:rsid w:val="002355C3"/>
    <w:rsid w:val="00236543"/>
    <w:rsid w:val="00245D31"/>
    <w:rsid w:val="002557CB"/>
    <w:rsid w:val="00274790"/>
    <w:rsid w:val="002755D5"/>
    <w:rsid w:val="002768FA"/>
    <w:rsid w:val="00281CE3"/>
    <w:rsid w:val="00287500"/>
    <w:rsid w:val="00287704"/>
    <w:rsid w:val="0029341B"/>
    <w:rsid w:val="00296F6A"/>
    <w:rsid w:val="002A2C9E"/>
    <w:rsid w:val="002A52A5"/>
    <w:rsid w:val="002A6362"/>
    <w:rsid w:val="002A712C"/>
    <w:rsid w:val="002B1417"/>
    <w:rsid w:val="002B640D"/>
    <w:rsid w:val="002C0090"/>
    <w:rsid w:val="002C0FD6"/>
    <w:rsid w:val="002C5935"/>
    <w:rsid w:val="002C7D10"/>
    <w:rsid w:val="002E1D22"/>
    <w:rsid w:val="002E22D3"/>
    <w:rsid w:val="002F039A"/>
    <w:rsid w:val="002F1B24"/>
    <w:rsid w:val="002F4BA4"/>
    <w:rsid w:val="0030327D"/>
    <w:rsid w:val="003033C6"/>
    <w:rsid w:val="00323631"/>
    <w:rsid w:val="00323815"/>
    <w:rsid w:val="00325A87"/>
    <w:rsid w:val="0033060A"/>
    <w:rsid w:val="00331F97"/>
    <w:rsid w:val="00332DAB"/>
    <w:rsid w:val="00340843"/>
    <w:rsid w:val="00347F6B"/>
    <w:rsid w:val="003561C0"/>
    <w:rsid w:val="00356E9E"/>
    <w:rsid w:val="00360D81"/>
    <w:rsid w:val="00361580"/>
    <w:rsid w:val="003621CF"/>
    <w:rsid w:val="003635A9"/>
    <w:rsid w:val="00363B39"/>
    <w:rsid w:val="00364AE2"/>
    <w:rsid w:val="003651DD"/>
    <w:rsid w:val="0036523A"/>
    <w:rsid w:val="00366B64"/>
    <w:rsid w:val="003905D8"/>
    <w:rsid w:val="003A03BA"/>
    <w:rsid w:val="003A3E45"/>
    <w:rsid w:val="003B0333"/>
    <w:rsid w:val="003B37F3"/>
    <w:rsid w:val="003B6F00"/>
    <w:rsid w:val="003B7ADD"/>
    <w:rsid w:val="003D451C"/>
    <w:rsid w:val="003D5B68"/>
    <w:rsid w:val="003E47F2"/>
    <w:rsid w:val="003E6438"/>
    <w:rsid w:val="00400167"/>
    <w:rsid w:val="00402886"/>
    <w:rsid w:val="004042EA"/>
    <w:rsid w:val="0040724B"/>
    <w:rsid w:val="00410EDF"/>
    <w:rsid w:val="004208D1"/>
    <w:rsid w:val="004257CD"/>
    <w:rsid w:val="00432103"/>
    <w:rsid w:val="00445E7B"/>
    <w:rsid w:val="004479F8"/>
    <w:rsid w:val="00450C51"/>
    <w:rsid w:val="00451DCE"/>
    <w:rsid w:val="004546FB"/>
    <w:rsid w:val="00455310"/>
    <w:rsid w:val="0046745C"/>
    <w:rsid w:val="0047407F"/>
    <w:rsid w:val="00480268"/>
    <w:rsid w:val="004808E5"/>
    <w:rsid w:val="00481F80"/>
    <w:rsid w:val="004838D2"/>
    <w:rsid w:val="004855C8"/>
    <w:rsid w:val="00485A54"/>
    <w:rsid w:val="00491B67"/>
    <w:rsid w:val="00491D8E"/>
    <w:rsid w:val="0049240B"/>
    <w:rsid w:val="00492958"/>
    <w:rsid w:val="00493C7F"/>
    <w:rsid w:val="00496F39"/>
    <w:rsid w:val="004973BE"/>
    <w:rsid w:val="00497418"/>
    <w:rsid w:val="004A415B"/>
    <w:rsid w:val="004A679E"/>
    <w:rsid w:val="004A726C"/>
    <w:rsid w:val="004B63CF"/>
    <w:rsid w:val="004B6D24"/>
    <w:rsid w:val="004E339D"/>
    <w:rsid w:val="004F63B4"/>
    <w:rsid w:val="004F79FF"/>
    <w:rsid w:val="005002C9"/>
    <w:rsid w:val="00500AA4"/>
    <w:rsid w:val="00505223"/>
    <w:rsid w:val="00512F65"/>
    <w:rsid w:val="0051502D"/>
    <w:rsid w:val="00515770"/>
    <w:rsid w:val="005171A2"/>
    <w:rsid w:val="0052280A"/>
    <w:rsid w:val="00525010"/>
    <w:rsid w:val="00527CA2"/>
    <w:rsid w:val="00533782"/>
    <w:rsid w:val="00545906"/>
    <w:rsid w:val="005500E9"/>
    <w:rsid w:val="0056162A"/>
    <w:rsid w:val="0056249A"/>
    <w:rsid w:val="00564EDD"/>
    <w:rsid w:val="0058119F"/>
    <w:rsid w:val="00581315"/>
    <w:rsid w:val="00583A73"/>
    <w:rsid w:val="0059022A"/>
    <w:rsid w:val="00590479"/>
    <w:rsid w:val="00597ADD"/>
    <w:rsid w:val="005A36DB"/>
    <w:rsid w:val="005B052E"/>
    <w:rsid w:val="005B17DC"/>
    <w:rsid w:val="005B3006"/>
    <w:rsid w:val="005C05DB"/>
    <w:rsid w:val="005C3943"/>
    <w:rsid w:val="005C78FD"/>
    <w:rsid w:val="005F0F77"/>
    <w:rsid w:val="005F775A"/>
    <w:rsid w:val="00600C12"/>
    <w:rsid w:val="0060259C"/>
    <w:rsid w:val="00616F14"/>
    <w:rsid w:val="0062205C"/>
    <w:rsid w:val="006239A2"/>
    <w:rsid w:val="00633D77"/>
    <w:rsid w:val="00640617"/>
    <w:rsid w:val="0064112F"/>
    <w:rsid w:val="006501D3"/>
    <w:rsid w:val="006515DD"/>
    <w:rsid w:val="0065782C"/>
    <w:rsid w:val="00664161"/>
    <w:rsid w:val="00670DFF"/>
    <w:rsid w:val="00681202"/>
    <w:rsid w:val="00686B1A"/>
    <w:rsid w:val="006A2080"/>
    <w:rsid w:val="006A350F"/>
    <w:rsid w:val="006A3D58"/>
    <w:rsid w:val="006A6517"/>
    <w:rsid w:val="006B5CA3"/>
    <w:rsid w:val="006C7471"/>
    <w:rsid w:val="006D07F1"/>
    <w:rsid w:val="006D1C1D"/>
    <w:rsid w:val="006D1F27"/>
    <w:rsid w:val="006D261D"/>
    <w:rsid w:val="006D58DE"/>
    <w:rsid w:val="006D6320"/>
    <w:rsid w:val="006E1DE7"/>
    <w:rsid w:val="00701AFE"/>
    <w:rsid w:val="007036BE"/>
    <w:rsid w:val="007039C5"/>
    <w:rsid w:val="00710FB2"/>
    <w:rsid w:val="00723352"/>
    <w:rsid w:val="00726BC3"/>
    <w:rsid w:val="00735FB6"/>
    <w:rsid w:val="0073706F"/>
    <w:rsid w:val="00740D74"/>
    <w:rsid w:val="0074602C"/>
    <w:rsid w:val="00756D5E"/>
    <w:rsid w:val="007606E7"/>
    <w:rsid w:val="00766FC3"/>
    <w:rsid w:val="007721A3"/>
    <w:rsid w:val="00772CED"/>
    <w:rsid w:val="00777028"/>
    <w:rsid w:val="007818BB"/>
    <w:rsid w:val="0078738A"/>
    <w:rsid w:val="00790173"/>
    <w:rsid w:val="007923A1"/>
    <w:rsid w:val="00792944"/>
    <w:rsid w:val="00792AAF"/>
    <w:rsid w:val="00795F6C"/>
    <w:rsid w:val="007A7DBD"/>
    <w:rsid w:val="007C0480"/>
    <w:rsid w:val="007C4E29"/>
    <w:rsid w:val="007D06F5"/>
    <w:rsid w:val="007D15FA"/>
    <w:rsid w:val="007D63EF"/>
    <w:rsid w:val="007D71D4"/>
    <w:rsid w:val="007E4781"/>
    <w:rsid w:val="007F0E6E"/>
    <w:rsid w:val="00801511"/>
    <w:rsid w:val="00806A33"/>
    <w:rsid w:val="00811DF7"/>
    <w:rsid w:val="00820119"/>
    <w:rsid w:val="00821B54"/>
    <w:rsid w:val="008225E0"/>
    <w:rsid w:val="008264D3"/>
    <w:rsid w:val="00831E79"/>
    <w:rsid w:val="00840320"/>
    <w:rsid w:val="00844606"/>
    <w:rsid w:val="00846701"/>
    <w:rsid w:val="00851210"/>
    <w:rsid w:val="008538FE"/>
    <w:rsid w:val="00853958"/>
    <w:rsid w:val="00861720"/>
    <w:rsid w:val="00863D7D"/>
    <w:rsid w:val="00865946"/>
    <w:rsid w:val="00866D8D"/>
    <w:rsid w:val="00874698"/>
    <w:rsid w:val="00876B50"/>
    <w:rsid w:val="00876BB1"/>
    <w:rsid w:val="00892AE2"/>
    <w:rsid w:val="008938BE"/>
    <w:rsid w:val="008967A4"/>
    <w:rsid w:val="008A1FB4"/>
    <w:rsid w:val="008A5945"/>
    <w:rsid w:val="008B2352"/>
    <w:rsid w:val="008D1795"/>
    <w:rsid w:val="008E32C5"/>
    <w:rsid w:val="008F2289"/>
    <w:rsid w:val="008F289C"/>
    <w:rsid w:val="009022B8"/>
    <w:rsid w:val="00902F1C"/>
    <w:rsid w:val="00907E1E"/>
    <w:rsid w:val="00910AC1"/>
    <w:rsid w:val="00916989"/>
    <w:rsid w:val="00917201"/>
    <w:rsid w:val="00923C0E"/>
    <w:rsid w:val="0093074F"/>
    <w:rsid w:val="00931774"/>
    <w:rsid w:val="00935333"/>
    <w:rsid w:val="00944962"/>
    <w:rsid w:val="0095069C"/>
    <w:rsid w:val="00951417"/>
    <w:rsid w:val="00953A45"/>
    <w:rsid w:val="00957410"/>
    <w:rsid w:val="00966B67"/>
    <w:rsid w:val="00972831"/>
    <w:rsid w:val="00984338"/>
    <w:rsid w:val="00985C76"/>
    <w:rsid w:val="0099569C"/>
    <w:rsid w:val="0099591E"/>
    <w:rsid w:val="009A03DB"/>
    <w:rsid w:val="009A6ADA"/>
    <w:rsid w:val="009C442C"/>
    <w:rsid w:val="009C7C05"/>
    <w:rsid w:val="009D39BD"/>
    <w:rsid w:val="009E26E4"/>
    <w:rsid w:val="009E3687"/>
    <w:rsid w:val="009E4D68"/>
    <w:rsid w:val="009E50D6"/>
    <w:rsid w:val="009F1F37"/>
    <w:rsid w:val="009F7ED7"/>
    <w:rsid w:val="00A06811"/>
    <w:rsid w:val="00A0697B"/>
    <w:rsid w:val="00A11AB3"/>
    <w:rsid w:val="00A13C4E"/>
    <w:rsid w:val="00A13D96"/>
    <w:rsid w:val="00A17325"/>
    <w:rsid w:val="00A219FC"/>
    <w:rsid w:val="00A21F31"/>
    <w:rsid w:val="00A33E2B"/>
    <w:rsid w:val="00A361A6"/>
    <w:rsid w:val="00A36D3D"/>
    <w:rsid w:val="00A4024F"/>
    <w:rsid w:val="00A5431E"/>
    <w:rsid w:val="00A565C5"/>
    <w:rsid w:val="00A57226"/>
    <w:rsid w:val="00A6236B"/>
    <w:rsid w:val="00A6522B"/>
    <w:rsid w:val="00A65655"/>
    <w:rsid w:val="00A718A0"/>
    <w:rsid w:val="00A7218E"/>
    <w:rsid w:val="00A77B35"/>
    <w:rsid w:val="00A81A0D"/>
    <w:rsid w:val="00A84B5F"/>
    <w:rsid w:val="00A85089"/>
    <w:rsid w:val="00A85DF9"/>
    <w:rsid w:val="00A90216"/>
    <w:rsid w:val="00A92BF3"/>
    <w:rsid w:val="00AB0045"/>
    <w:rsid w:val="00AB4547"/>
    <w:rsid w:val="00AC23C4"/>
    <w:rsid w:val="00AC38B7"/>
    <w:rsid w:val="00AD4B4B"/>
    <w:rsid w:val="00AD6893"/>
    <w:rsid w:val="00AE2E38"/>
    <w:rsid w:val="00AF6F5E"/>
    <w:rsid w:val="00B01BAC"/>
    <w:rsid w:val="00B03239"/>
    <w:rsid w:val="00B16FBF"/>
    <w:rsid w:val="00B3405A"/>
    <w:rsid w:val="00B44C2F"/>
    <w:rsid w:val="00B45533"/>
    <w:rsid w:val="00B45592"/>
    <w:rsid w:val="00B5063D"/>
    <w:rsid w:val="00B50938"/>
    <w:rsid w:val="00B56A23"/>
    <w:rsid w:val="00B56A5F"/>
    <w:rsid w:val="00B64FC4"/>
    <w:rsid w:val="00B656A6"/>
    <w:rsid w:val="00B925B5"/>
    <w:rsid w:val="00B96017"/>
    <w:rsid w:val="00BA73A5"/>
    <w:rsid w:val="00BB3E70"/>
    <w:rsid w:val="00BB7A91"/>
    <w:rsid w:val="00BC3BBD"/>
    <w:rsid w:val="00BC3F4C"/>
    <w:rsid w:val="00BC567B"/>
    <w:rsid w:val="00BC5E14"/>
    <w:rsid w:val="00BC63E3"/>
    <w:rsid w:val="00BD22E1"/>
    <w:rsid w:val="00BD6AEC"/>
    <w:rsid w:val="00BE5BA4"/>
    <w:rsid w:val="00BE7783"/>
    <w:rsid w:val="00BF3839"/>
    <w:rsid w:val="00C00241"/>
    <w:rsid w:val="00C00D3D"/>
    <w:rsid w:val="00C00EDD"/>
    <w:rsid w:val="00C1436A"/>
    <w:rsid w:val="00C14470"/>
    <w:rsid w:val="00C14638"/>
    <w:rsid w:val="00C23F0F"/>
    <w:rsid w:val="00C37A41"/>
    <w:rsid w:val="00C41FD8"/>
    <w:rsid w:val="00C467E8"/>
    <w:rsid w:val="00C67FCA"/>
    <w:rsid w:val="00C76F5C"/>
    <w:rsid w:val="00C77CCD"/>
    <w:rsid w:val="00C833B1"/>
    <w:rsid w:val="00C87FC1"/>
    <w:rsid w:val="00C90158"/>
    <w:rsid w:val="00C90A4C"/>
    <w:rsid w:val="00CA2588"/>
    <w:rsid w:val="00CB7C78"/>
    <w:rsid w:val="00CC0395"/>
    <w:rsid w:val="00CC056A"/>
    <w:rsid w:val="00CC21D1"/>
    <w:rsid w:val="00CC4B0A"/>
    <w:rsid w:val="00CD2687"/>
    <w:rsid w:val="00CD3607"/>
    <w:rsid w:val="00CE22B3"/>
    <w:rsid w:val="00CF77EF"/>
    <w:rsid w:val="00D110C7"/>
    <w:rsid w:val="00D14FE4"/>
    <w:rsid w:val="00D15443"/>
    <w:rsid w:val="00D15553"/>
    <w:rsid w:val="00D16836"/>
    <w:rsid w:val="00D23CF2"/>
    <w:rsid w:val="00D25442"/>
    <w:rsid w:val="00D33062"/>
    <w:rsid w:val="00D372BE"/>
    <w:rsid w:val="00D405F9"/>
    <w:rsid w:val="00D41A63"/>
    <w:rsid w:val="00D5284E"/>
    <w:rsid w:val="00D5594D"/>
    <w:rsid w:val="00D63329"/>
    <w:rsid w:val="00D74FEA"/>
    <w:rsid w:val="00D769F4"/>
    <w:rsid w:val="00D8079B"/>
    <w:rsid w:val="00D82064"/>
    <w:rsid w:val="00D87D4C"/>
    <w:rsid w:val="00D91DB0"/>
    <w:rsid w:val="00D9710B"/>
    <w:rsid w:val="00DA49B0"/>
    <w:rsid w:val="00DA5007"/>
    <w:rsid w:val="00DA77E4"/>
    <w:rsid w:val="00DA796C"/>
    <w:rsid w:val="00DB47EA"/>
    <w:rsid w:val="00DC12EA"/>
    <w:rsid w:val="00DC6B0D"/>
    <w:rsid w:val="00DD31D8"/>
    <w:rsid w:val="00DD52CB"/>
    <w:rsid w:val="00DE5C61"/>
    <w:rsid w:val="00DE6A13"/>
    <w:rsid w:val="00DF14CA"/>
    <w:rsid w:val="00E0219E"/>
    <w:rsid w:val="00E027CC"/>
    <w:rsid w:val="00E04E31"/>
    <w:rsid w:val="00E05EE0"/>
    <w:rsid w:val="00E06383"/>
    <w:rsid w:val="00E0672A"/>
    <w:rsid w:val="00E07388"/>
    <w:rsid w:val="00E1100D"/>
    <w:rsid w:val="00E11791"/>
    <w:rsid w:val="00E22C89"/>
    <w:rsid w:val="00E242BE"/>
    <w:rsid w:val="00E26CD9"/>
    <w:rsid w:val="00E33B50"/>
    <w:rsid w:val="00E36C2D"/>
    <w:rsid w:val="00E41455"/>
    <w:rsid w:val="00E43FDE"/>
    <w:rsid w:val="00E45C3E"/>
    <w:rsid w:val="00E56321"/>
    <w:rsid w:val="00E6323E"/>
    <w:rsid w:val="00E80AAF"/>
    <w:rsid w:val="00E94671"/>
    <w:rsid w:val="00E96C53"/>
    <w:rsid w:val="00EB4AA9"/>
    <w:rsid w:val="00EC0C48"/>
    <w:rsid w:val="00EC6FF6"/>
    <w:rsid w:val="00EC7F25"/>
    <w:rsid w:val="00ED3FD1"/>
    <w:rsid w:val="00ED6F93"/>
    <w:rsid w:val="00EE132A"/>
    <w:rsid w:val="00EF3942"/>
    <w:rsid w:val="00F26C87"/>
    <w:rsid w:val="00F326A7"/>
    <w:rsid w:val="00F3634A"/>
    <w:rsid w:val="00F4052D"/>
    <w:rsid w:val="00F4414D"/>
    <w:rsid w:val="00F54550"/>
    <w:rsid w:val="00F54B89"/>
    <w:rsid w:val="00F555D9"/>
    <w:rsid w:val="00F66D03"/>
    <w:rsid w:val="00F747AF"/>
    <w:rsid w:val="00F779CF"/>
    <w:rsid w:val="00F844B1"/>
    <w:rsid w:val="00F90D0C"/>
    <w:rsid w:val="00F93AB5"/>
    <w:rsid w:val="00F94CB1"/>
    <w:rsid w:val="00FA7839"/>
    <w:rsid w:val="00FB3255"/>
    <w:rsid w:val="00FB490C"/>
    <w:rsid w:val="00FB795A"/>
    <w:rsid w:val="00FB7C43"/>
    <w:rsid w:val="00FC49CF"/>
    <w:rsid w:val="00FC4D2F"/>
    <w:rsid w:val="00FD5266"/>
    <w:rsid w:val="00FD7A5B"/>
    <w:rsid w:val="00FE17CB"/>
    <w:rsid w:val="00FE5215"/>
    <w:rsid w:val="00FF02FE"/>
    <w:rsid w:val="00FF174B"/>
    <w:rsid w:val="00FF279E"/>
    <w:rsid w:val="00FF2B4A"/>
    <w:rsid w:val="00FF3DA1"/>
    <w:rsid w:val="00FF7029"/>
    <w:rsid w:val="032A9077"/>
    <w:rsid w:val="04D9F7CB"/>
    <w:rsid w:val="0EFA1279"/>
    <w:rsid w:val="3624E644"/>
    <w:rsid w:val="67C225D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CCF25"/>
  <w15:chartTrackingRefBased/>
  <w15:docId w15:val="{7125A7B4-E11C-4BDE-B94D-2B75648F4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DF"/>
    <w:rPr>
      <w:rFonts w:ascii="Arial" w:hAnsi="Arial" w:cs="Arial"/>
      <w:kern w:val="0"/>
      <w14:ligatures w14:val="none"/>
    </w:rPr>
  </w:style>
  <w:style w:type="paragraph" w:styleId="Titre1">
    <w:name w:val="heading 1"/>
    <w:basedOn w:val="Normal"/>
    <w:next w:val="Normal"/>
    <w:link w:val="Titre1Car"/>
    <w:qFormat/>
    <w:rsid w:val="00EC6FF6"/>
    <w:pPr>
      <w:keepNext/>
      <w:numPr>
        <w:numId w:val="1"/>
      </w:numPr>
      <w:tabs>
        <w:tab w:val="left" w:pos="720"/>
        <w:tab w:val="left" w:leader="underscore" w:pos="4536"/>
      </w:tabs>
      <w:suppressAutoHyphens/>
      <w:spacing w:before="120" w:after="0" w:line="240" w:lineRule="auto"/>
      <w:ind w:left="0" w:firstLine="0"/>
      <w:outlineLvl w:val="0"/>
    </w:pPr>
    <w:rPr>
      <w:rFonts w:ascii="Comic Sans MS" w:eastAsia="Times New Roman" w:hAnsi="Comic Sans MS" w:cs="Times New Roman"/>
      <w:b/>
      <w:bCs/>
      <w:color w:val="000000"/>
      <w:sz w:val="20"/>
      <w:szCs w:val="20"/>
      <w:u w:val="single"/>
      <w:lang w:eastAsia="ar-SA"/>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EC6FF6"/>
    <w:pPr>
      <w:keepNext/>
      <w:keepLines/>
      <w:spacing w:before="40" w:after="0"/>
      <w:outlineLvl w:val="1"/>
    </w:pPr>
    <w:rPr>
      <w:rFonts w:asciiTheme="majorHAnsi" w:eastAsiaTheme="majorEastAsia" w:hAnsiTheme="majorHAnsi" w:cstheme="majorBidi"/>
      <w:i/>
      <w:color w:val="2F5496" w:themeColor="accent1" w:themeShade="BF"/>
      <w:sz w:val="26"/>
      <w:szCs w:val="26"/>
      <w:u w:val="single"/>
    </w:rPr>
  </w:style>
  <w:style w:type="paragraph" w:styleId="Titre3">
    <w:name w:val="heading 3"/>
    <w:basedOn w:val="Normal"/>
    <w:next w:val="Normal"/>
    <w:link w:val="Titre3Car"/>
    <w:uiPriority w:val="9"/>
    <w:unhideWhenUsed/>
    <w:qFormat/>
    <w:rsid w:val="00EC6FF6"/>
    <w:pPr>
      <w:keepNext/>
      <w:keepLines/>
      <w:spacing w:before="40" w:after="0"/>
      <w:outlineLvl w:val="2"/>
    </w:pPr>
    <w:rPr>
      <w:rFonts w:asciiTheme="majorHAnsi" w:eastAsiaTheme="majorEastAsia" w:hAnsiTheme="majorHAnsi" w:cstheme="majorBidi"/>
      <w:color w:val="1F3763" w:themeColor="accent1" w:themeShade="7F"/>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C6FF6"/>
    <w:rPr>
      <w:rFonts w:ascii="Comic Sans MS" w:eastAsia="Times New Roman" w:hAnsi="Comic Sans MS" w:cs="Times New Roman"/>
      <w:b/>
      <w:bCs/>
      <w:color w:val="000000"/>
      <w:kern w:val="0"/>
      <w:sz w:val="20"/>
      <w:szCs w:val="20"/>
      <w:u w:val="single"/>
      <w:lang w:eastAsia="ar-SA"/>
      <w14:shadow w14:blurRad="50800" w14:dist="38100" w14:dir="2700000" w14:sx="100000" w14:sy="100000" w14:kx="0" w14:ky="0" w14:algn="tl">
        <w14:srgbClr w14:val="000000">
          <w14:alpha w14:val="60000"/>
        </w14:srgbClr>
      </w14:shadow>
      <w14:ligatures w14:val="none"/>
    </w:rPr>
  </w:style>
  <w:style w:type="paragraph" w:styleId="Pieddepage">
    <w:name w:val="footer"/>
    <w:basedOn w:val="Normal"/>
    <w:link w:val="PieddepageCar"/>
    <w:uiPriority w:val="99"/>
    <w:unhideWhenUsed/>
    <w:rsid w:val="00D820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2064"/>
    <w:rPr>
      <w:rFonts w:ascii="Arial" w:hAnsi="Arial" w:cs="Arial"/>
      <w:kern w:val="0"/>
      <w14:ligatures w14:val="none"/>
    </w:rPr>
  </w:style>
  <w:style w:type="character" w:styleId="Lienhypertexte">
    <w:name w:val="Hyperlink"/>
    <w:basedOn w:val="Policepardfaut"/>
    <w:uiPriority w:val="99"/>
    <w:unhideWhenUsed/>
    <w:rsid w:val="00D82064"/>
    <w:rPr>
      <w:color w:val="0563C1" w:themeColor="hyperlink"/>
      <w:u w:val="single"/>
    </w:rPr>
  </w:style>
  <w:style w:type="character" w:styleId="lev">
    <w:name w:val="Strong"/>
    <w:qFormat/>
    <w:rsid w:val="00D82064"/>
    <w:rPr>
      <w:b/>
      <w:bCs/>
    </w:rPr>
  </w:style>
  <w:style w:type="table" w:styleId="Grilledutableau">
    <w:name w:val="Table Grid"/>
    <w:basedOn w:val="TableauNormal"/>
    <w:uiPriority w:val="39"/>
    <w:rsid w:val="00D8206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833B1"/>
    <w:pPr>
      <w:tabs>
        <w:tab w:val="center" w:pos="4536"/>
        <w:tab w:val="right" w:pos="9072"/>
      </w:tabs>
      <w:spacing w:after="0" w:line="240" w:lineRule="auto"/>
    </w:pPr>
  </w:style>
  <w:style w:type="character" w:customStyle="1" w:styleId="En-tteCar">
    <w:name w:val="En-tête Car"/>
    <w:basedOn w:val="Policepardfaut"/>
    <w:link w:val="En-tte"/>
    <w:uiPriority w:val="99"/>
    <w:rsid w:val="00C833B1"/>
    <w:rPr>
      <w:rFonts w:ascii="Arial" w:hAnsi="Arial" w:cs="Arial"/>
      <w:kern w:val="0"/>
      <w14:ligatures w14:val="none"/>
    </w:rPr>
  </w:style>
  <w:style w:type="character" w:styleId="Mentionnonrsolue">
    <w:name w:val="Unresolved Mention"/>
    <w:basedOn w:val="Policepardfaut"/>
    <w:uiPriority w:val="99"/>
    <w:semiHidden/>
    <w:unhideWhenUsed/>
    <w:rsid w:val="000E0401"/>
    <w:rPr>
      <w:color w:val="605E5C"/>
      <w:shd w:val="clear" w:color="auto" w:fill="E1DFDD"/>
    </w:rPr>
  </w:style>
  <w:style w:type="paragraph" w:styleId="Paragraphedeliste">
    <w:name w:val="List Paragraph"/>
    <w:basedOn w:val="Normal"/>
    <w:uiPriority w:val="34"/>
    <w:qFormat/>
    <w:rsid w:val="00902F1C"/>
    <w:pPr>
      <w:ind w:left="720"/>
      <w:contextualSpacing/>
    </w:pPr>
  </w:style>
  <w:style w:type="character" w:styleId="Lienhypertextesuivivisit">
    <w:name w:val="FollowedHyperlink"/>
    <w:basedOn w:val="Policepardfaut"/>
    <w:uiPriority w:val="99"/>
    <w:semiHidden/>
    <w:unhideWhenUsed/>
    <w:rsid w:val="008F2289"/>
    <w:rPr>
      <w:color w:val="954F72" w:themeColor="followedHyperlink"/>
      <w:u w:val="single"/>
    </w:rPr>
  </w:style>
  <w:style w:type="character" w:customStyle="1" w:styleId="NormalGrasAdeme">
    <w:name w:val="Normal Gras Ademe"/>
    <w:uiPriority w:val="1"/>
    <w:qFormat/>
    <w:rsid w:val="00A11AB3"/>
    <w:rPr>
      <w:rFonts w:ascii="Calibri" w:hAnsi="Calibri"/>
      <w:b/>
      <w:sz w:val="24"/>
    </w:rPr>
  </w:style>
  <w:style w:type="character" w:customStyle="1" w:styleId="Titre2Car">
    <w:name w:val="Titre 2 Car"/>
    <w:basedOn w:val="Policepardfaut"/>
    <w:link w:val="Titre2"/>
    <w:uiPriority w:val="9"/>
    <w:rsid w:val="00EC6FF6"/>
    <w:rPr>
      <w:rFonts w:asciiTheme="majorHAnsi" w:eastAsiaTheme="majorEastAsia" w:hAnsiTheme="majorHAnsi" w:cstheme="majorBidi"/>
      <w:i/>
      <w:color w:val="2F5496" w:themeColor="accent1" w:themeShade="BF"/>
      <w:kern w:val="0"/>
      <w:sz w:val="26"/>
      <w:szCs w:val="26"/>
      <w:u w:val="single"/>
      <w14:ligatures w14:val="none"/>
    </w:rPr>
  </w:style>
  <w:style w:type="character" w:customStyle="1" w:styleId="Titre3Car">
    <w:name w:val="Titre 3 Car"/>
    <w:basedOn w:val="Policepardfaut"/>
    <w:link w:val="Titre3"/>
    <w:uiPriority w:val="9"/>
    <w:rsid w:val="00EC6FF6"/>
    <w:rPr>
      <w:rFonts w:asciiTheme="majorHAnsi" w:eastAsiaTheme="majorEastAsia" w:hAnsiTheme="majorHAnsi" w:cstheme="majorBidi"/>
      <w:color w:val="1F3763" w:themeColor="accent1" w:themeShade="7F"/>
      <w:kern w:val="0"/>
      <w:sz w:val="24"/>
      <w:szCs w:val="24"/>
      <w:u w:val="single"/>
      <w14:ligatures w14:val="none"/>
    </w:rPr>
  </w:style>
  <w:style w:type="paragraph" w:customStyle="1" w:styleId="Default">
    <w:name w:val="Default"/>
    <w:rsid w:val="00844606"/>
    <w:pPr>
      <w:autoSpaceDE w:val="0"/>
      <w:autoSpaceDN w:val="0"/>
      <w:adjustRightInd w:val="0"/>
      <w:spacing w:after="0" w:line="240" w:lineRule="auto"/>
    </w:pPr>
    <w:rPr>
      <w:rFonts w:ascii="Arial" w:eastAsia="Calibri" w:hAnsi="Arial" w:cs="Arial"/>
      <w:color w:val="000000"/>
      <w:kern w:val="0"/>
      <w:sz w:val="24"/>
      <w:szCs w:val="24"/>
      <w:lang w:eastAsia="fr-FR"/>
      <w14:ligatures w14:val="none"/>
    </w:rPr>
  </w:style>
  <w:style w:type="paragraph" w:styleId="Notedebasdepage">
    <w:name w:val="footnote text"/>
    <w:aliases w:val="Note de bas de page Ademe"/>
    <w:basedOn w:val="Normal"/>
    <w:link w:val="NotedebasdepageCar"/>
    <w:uiPriority w:val="99"/>
    <w:unhideWhenUsed/>
    <w:rsid w:val="002755D5"/>
    <w:pPr>
      <w:spacing w:after="120" w:line="240" w:lineRule="auto"/>
      <w:jc w:val="both"/>
    </w:pPr>
    <w:rPr>
      <w:rFonts w:ascii="Calibri" w:eastAsia="Times New Roman" w:hAnsi="Calibri" w:cs="Times New Roman"/>
      <w:i/>
      <w:noProof/>
      <w:sz w:val="20"/>
      <w:szCs w:val="20"/>
      <w:lang w:val="x-none" w:eastAsia="x-none"/>
    </w:rPr>
  </w:style>
  <w:style w:type="character" w:customStyle="1" w:styleId="NotedebasdepageCar">
    <w:name w:val="Note de bas de page Car"/>
    <w:aliases w:val="Note de bas de page Ademe Car"/>
    <w:basedOn w:val="Policepardfaut"/>
    <w:link w:val="Notedebasdepage"/>
    <w:uiPriority w:val="99"/>
    <w:rsid w:val="002755D5"/>
    <w:rPr>
      <w:rFonts w:ascii="Calibri" w:eastAsia="Times New Roman" w:hAnsi="Calibri" w:cs="Times New Roman"/>
      <w:i/>
      <w:noProof/>
      <w:kern w:val="0"/>
      <w:sz w:val="20"/>
      <w:szCs w:val="20"/>
      <w:lang w:val="x-none" w:eastAsia="x-none"/>
      <w14:ligatures w14:val="none"/>
    </w:rPr>
  </w:style>
  <w:style w:type="character" w:styleId="Appelnotedebasdep">
    <w:name w:val="footnote reference"/>
    <w:semiHidden/>
    <w:unhideWhenUsed/>
    <w:rsid w:val="002755D5"/>
    <w:rPr>
      <w:vertAlign w:val="superscript"/>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Arial" w:hAnsi="Arial" w:cs="Arial"/>
      <w:kern w:val="0"/>
      <w:sz w:val="20"/>
      <w:szCs w:val="20"/>
      <w14:ligatures w14:val="none"/>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840320"/>
    <w:rPr>
      <w:b/>
      <w:bCs/>
    </w:rPr>
  </w:style>
  <w:style w:type="character" w:customStyle="1" w:styleId="ObjetducommentaireCar">
    <w:name w:val="Objet du commentaire Car"/>
    <w:basedOn w:val="CommentaireCar"/>
    <w:link w:val="Objetducommentaire"/>
    <w:uiPriority w:val="99"/>
    <w:semiHidden/>
    <w:rsid w:val="00840320"/>
    <w:rPr>
      <w:rFonts w:ascii="Arial" w:hAnsi="Arial" w:cs="Arial"/>
      <w:b/>
      <w:bCs/>
      <w:kern w:val="0"/>
      <w:sz w:val="20"/>
      <w:szCs w:val="20"/>
      <w14:ligatures w14:val="none"/>
    </w:rPr>
  </w:style>
  <w:style w:type="paragraph" w:styleId="Rvision">
    <w:name w:val="Revision"/>
    <w:hidden/>
    <w:uiPriority w:val="99"/>
    <w:semiHidden/>
    <w:rsid w:val="004546FB"/>
    <w:pPr>
      <w:spacing w:after="0" w:line="240" w:lineRule="auto"/>
    </w:pPr>
    <w:rPr>
      <w:rFonts w:ascii="Arial" w:hAnsi="Arial" w:cs="Arial"/>
      <w:kern w:val="0"/>
      <w14:ligatures w14:val="none"/>
    </w:rPr>
  </w:style>
  <w:style w:type="paragraph" w:customStyle="1" w:styleId="TableParagraph">
    <w:name w:val="Table Paragraph"/>
    <w:basedOn w:val="Normal"/>
    <w:uiPriority w:val="1"/>
    <w:qFormat/>
    <w:rsid w:val="00E11791"/>
    <w:pPr>
      <w:widowControl w:val="0"/>
      <w:spacing w:after="0" w:line="240" w:lineRule="auto"/>
    </w:pPr>
    <w:rPr>
      <w:rFonts w:asciiTheme="minorHAnsi" w:hAnsiTheme="minorHAnsi" w:cstheme="minorBidi"/>
      <w:lang w:val="en-US"/>
    </w:rPr>
  </w:style>
  <w:style w:type="paragraph" w:styleId="Sansinterligne">
    <w:name w:val="No Spacing"/>
    <w:link w:val="SansinterligneCar"/>
    <w:uiPriority w:val="1"/>
    <w:qFormat/>
    <w:rsid w:val="009F7ED7"/>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9F7ED7"/>
    <w:rPr>
      <w:rFonts w:eastAsiaTheme="minorEastAsia"/>
      <w:kern w:val="0"/>
      <w:lang w:eastAsia="fr-FR"/>
      <w14:ligatures w14:val="none"/>
    </w:rPr>
  </w:style>
  <w:style w:type="paragraph" w:customStyle="1" w:styleId="Style1">
    <w:name w:val="Style1"/>
    <w:basedOn w:val="Titre1"/>
    <w:link w:val="Style1Car"/>
    <w:qFormat/>
    <w:rsid w:val="009C7C05"/>
    <w:pPr>
      <w:spacing w:before="0"/>
      <w:jc w:val="both"/>
    </w:pPr>
    <w:rPr>
      <w:rFonts w:ascii="Arial" w:hAnsi="Arial" w:cs="Arial"/>
      <w:color w:val="2600E6"/>
      <w:sz w:val="28"/>
      <w:szCs w:val="28"/>
      <w:u w:val="none"/>
    </w:rPr>
  </w:style>
  <w:style w:type="character" w:customStyle="1" w:styleId="Style1Car">
    <w:name w:val="Style1 Car"/>
    <w:basedOn w:val="Titre1Car"/>
    <w:link w:val="Style1"/>
    <w:rsid w:val="009C7C05"/>
    <w:rPr>
      <w:rFonts w:ascii="Arial" w:eastAsia="Times New Roman" w:hAnsi="Arial" w:cs="Arial"/>
      <w:b/>
      <w:bCs/>
      <w:color w:val="2600E6"/>
      <w:kern w:val="0"/>
      <w:sz w:val="28"/>
      <w:szCs w:val="28"/>
      <w:u w:val="single"/>
      <w:lang w:eastAsia="ar-SA"/>
      <w14:shadow w14:blurRad="50800" w14:dist="38100" w14:dir="2700000" w14:sx="100000" w14:sy="100000" w14:kx="0" w14:ky="0" w14:algn="tl">
        <w14:srgbClr w14:val="000000">
          <w14:alpha w14:val="60000"/>
        </w14:srgbClr>
      </w14:shadow>
      <w14:ligatures w14:val="none"/>
    </w:rPr>
  </w:style>
  <w:style w:type="paragraph" w:customStyle="1" w:styleId="Style3">
    <w:name w:val="Style 3"/>
    <w:basedOn w:val="Titre2"/>
    <w:link w:val="Style3Car"/>
    <w:qFormat/>
    <w:rsid w:val="009C7C05"/>
    <w:pPr>
      <w:numPr>
        <w:numId w:val="29"/>
      </w:numPr>
    </w:pPr>
    <w:rPr>
      <w:rFonts w:ascii="Poppins" w:hAnsi="Poppins" w:cs="Poppins"/>
      <w:b/>
      <w:bCs/>
      <w:i w:val="0"/>
      <w:iCs/>
      <w:color w:val="2600E6"/>
      <w:sz w:val="28"/>
      <w:szCs w:val="28"/>
      <w:u w:val="none"/>
    </w:rPr>
  </w:style>
  <w:style w:type="character" w:customStyle="1" w:styleId="Style3Car">
    <w:name w:val="Style 3 Car"/>
    <w:basedOn w:val="Titre2Car"/>
    <w:link w:val="Style3"/>
    <w:rsid w:val="009C7C05"/>
    <w:rPr>
      <w:rFonts w:ascii="Poppins" w:eastAsiaTheme="majorEastAsia" w:hAnsi="Poppins" w:cs="Poppins"/>
      <w:b/>
      <w:bCs/>
      <w:i w:val="0"/>
      <w:iCs/>
      <w:color w:val="2600E6"/>
      <w:kern w:val="0"/>
      <w:sz w:val="28"/>
      <w:szCs w:val="28"/>
      <w:u w:val="single"/>
      <w14:ligatures w14:val="none"/>
    </w:rPr>
  </w:style>
  <w:style w:type="paragraph" w:customStyle="1" w:styleId="Style4">
    <w:name w:val="Style4"/>
    <w:basedOn w:val="Style3"/>
    <w:link w:val="Style4Car"/>
    <w:qFormat/>
    <w:rsid w:val="009C7C05"/>
    <w:rPr>
      <w:noProof/>
      <w14:ligatures w14:val="standardContextual"/>
    </w:rPr>
  </w:style>
  <w:style w:type="character" w:customStyle="1" w:styleId="Style4Car">
    <w:name w:val="Style4 Car"/>
    <w:basedOn w:val="Style3Car"/>
    <w:link w:val="Style4"/>
    <w:rsid w:val="009C7C05"/>
    <w:rPr>
      <w:rFonts w:ascii="Poppins" w:eastAsiaTheme="majorEastAsia" w:hAnsi="Poppins" w:cs="Poppins"/>
      <w:b/>
      <w:bCs/>
      <w:i w:val="0"/>
      <w:iCs/>
      <w:noProof/>
      <w:color w:val="2600E6"/>
      <w:kern w:val="0"/>
      <w:sz w:val="28"/>
      <w:szCs w:val="28"/>
      <w:u w:val="single"/>
      <w14:ligatures w14:val="none"/>
    </w:rPr>
  </w:style>
  <w:style w:type="paragraph" w:customStyle="1" w:styleId="Style2">
    <w:name w:val="Style2"/>
    <w:basedOn w:val="Normal"/>
    <w:link w:val="Style2Car"/>
    <w:qFormat/>
    <w:rsid w:val="00640617"/>
    <w:rPr>
      <w:rFonts w:ascii="Poppins" w:hAnsi="Poppins" w:cs="Poppins"/>
      <w:b/>
      <w:bCs/>
      <w:color w:val="2600E6"/>
      <w:sz w:val="32"/>
      <w:szCs w:val="32"/>
    </w:rPr>
  </w:style>
  <w:style w:type="character" w:customStyle="1" w:styleId="Style2Car">
    <w:name w:val="Style2 Car"/>
    <w:basedOn w:val="Policepardfaut"/>
    <w:link w:val="Style2"/>
    <w:rsid w:val="00640617"/>
    <w:rPr>
      <w:rFonts w:ascii="Poppins" w:hAnsi="Poppins" w:cs="Poppins"/>
      <w:b/>
      <w:bCs/>
      <w:color w:val="2600E6"/>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801368">
      <w:bodyDiv w:val="1"/>
      <w:marLeft w:val="0"/>
      <w:marRight w:val="0"/>
      <w:marTop w:val="0"/>
      <w:marBottom w:val="0"/>
      <w:divBdr>
        <w:top w:val="none" w:sz="0" w:space="0" w:color="auto"/>
        <w:left w:val="none" w:sz="0" w:space="0" w:color="auto"/>
        <w:bottom w:val="none" w:sz="0" w:space="0" w:color="auto"/>
        <w:right w:val="none" w:sz="0" w:space="0" w:color="auto"/>
      </w:divBdr>
    </w:div>
    <w:div w:id="871652712">
      <w:bodyDiv w:val="1"/>
      <w:marLeft w:val="0"/>
      <w:marRight w:val="0"/>
      <w:marTop w:val="0"/>
      <w:marBottom w:val="0"/>
      <w:divBdr>
        <w:top w:val="none" w:sz="0" w:space="0" w:color="auto"/>
        <w:left w:val="none" w:sz="0" w:space="0" w:color="auto"/>
        <w:bottom w:val="none" w:sz="0" w:space="0" w:color="auto"/>
        <w:right w:val="none" w:sz="0" w:space="0" w:color="auto"/>
      </w:divBdr>
    </w:div>
    <w:div w:id="873729953">
      <w:bodyDiv w:val="1"/>
      <w:marLeft w:val="0"/>
      <w:marRight w:val="0"/>
      <w:marTop w:val="0"/>
      <w:marBottom w:val="0"/>
      <w:divBdr>
        <w:top w:val="none" w:sz="0" w:space="0" w:color="auto"/>
        <w:left w:val="none" w:sz="0" w:space="0" w:color="auto"/>
        <w:bottom w:val="none" w:sz="0" w:space="0" w:color="auto"/>
        <w:right w:val="none" w:sz="0" w:space="0" w:color="auto"/>
      </w:divBdr>
    </w:div>
    <w:div w:id="994525932">
      <w:bodyDiv w:val="1"/>
      <w:marLeft w:val="0"/>
      <w:marRight w:val="0"/>
      <w:marTop w:val="0"/>
      <w:marBottom w:val="0"/>
      <w:divBdr>
        <w:top w:val="none" w:sz="0" w:space="0" w:color="auto"/>
        <w:left w:val="none" w:sz="0" w:space="0" w:color="auto"/>
        <w:bottom w:val="none" w:sz="0" w:space="0" w:color="auto"/>
        <w:right w:val="none" w:sz="0" w:space="0" w:color="auto"/>
      </w:divBdr>
    </w:div>
    <w:div w:id="1238705033">
      <w:bodyDiv w:val="1"/>
      <w:marLeft w:val="0"/>
      <w:marRight w:val="0"/>
      <w:marTop w:val="0"/>
      <w:marBottom w:val="0"/>
      <w:divBdr>
        <w:top w:val="none" w:sz="0" w:space="0" w:color="auto"/>
        <w:left w:val="none" w:sz="0" w:space="0" w:color="auto"/>
        <w:bottom w:val="none" w:sz="0" w:space="0" w:color="auto"/>
        <w:right w:val="none" w:sz="0" w:space="0" w:color="auto"/>
      </w:divBdr>
    </w:div>
    <w:div w:id="15920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eader" Target="header2.xml"/><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g"/><Relationship Id="rId24" Type="http://schemas.openxmlformats.org/officeDocument/2006/relationships/image" Target="media/image14.svg"/><Relationship Id="rId5" Type="http://schemas.openxmlformats.org/officeDocument/2006/relationships/numbering" Target="numbering.xml"/><Relationship Id="rId15" Type="http://schemas.openxmlformats.org/officeDocument/2006/relationships/hyperlink" Target="https://www.bourgognefranchecomte.fr/sites/default/files/2023-03/2023_03_23_plaquette_animateur-EnR-web-kg_0.pdf" TargetMode="External"/><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urgognefranchecomte.fr/sites/default/files/2023-03/2023_03_23_plaquette_animateur-EnR-web-kg_0.pdf"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52820883A9548B36CBE8C04B8DCE3" ma:contentTypeVersion="18" ma:contentTypeDescription="Crée un document." ma:contentTypeScope="" ma:versionID="be0280d88a740affd3609ce8c928b6a5">
  <xsd:schema xmlns:xsd="http://www.w3.org/2001/XMLSchema" xmlns:xs="http://www.w3.org/2001/XMLSchema" xmlns:p="http://schemas.microsoft.com/office/2006/metadata/properties" xmlns:ns2="a032eea1-e740-460f-b2cd-d7a7ec242e24" xmlns:ns3="27c72ffc-528f-4f26-b378-602ac6039f45" targetNamespace="http://schemas.microsoft.com/office/2006/metadata/properties" ma:root="true" ma:fieldsID="8dda6e8955fa00c57eb2a9cc069326d7" ns2:_="" ns3:_="">
    <xsd:import namespace="a032eea1-e740-460f-b2cd-d7a7ec242e24"/>
    <xsd:import namespace="27c72ffc-528f-4f26-b378-602ac6039f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2eea1-e740-460f-b2cd-d7a7ec242e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6c7f369-ba01-463b-9c84-fbaec73651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72ffc-528f-4f26-b378-602ac6039f45"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49eecce-d2f7-4cb0-aa6f-3df81d6cf7c4}" ma:internalName="TaxCatchAll" ma:showField="CatchAllData" ma:web="27c72ffc-528f-4f26-b378-602ac6039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2eea1-e740-460f-b2cd-d7a7ec242e24">
      <Terms xmlns="http://schemas.microsoft.com/office/infopath/2007/PartnerControls"/>
    </lcf76f155ced4ddcb4097134ff3c332f>
    <TaxCatchAll xmlns="27c72ffc-528f-4f26-b378-602ac6039f45" xsi:nil="true"/>
    <SharedWithUsers xmlns="27c72ffc-528f-4f26-b378-602ac6039f45">
      <UserInfo>
        <DisplayName>David BOILEAU</DisplayName>
        <AccountId>21</AccountId>
        <AccountType/>
      </UserInfo>
    </SharedWithUsers>
  </documentManagement>
</p:properties>
</file>

<file path=customXml/itemProps1.xml><?xml version="1.0" encoding="utf-8"?>
<ds:datastoreItem xmlns:ds="http://schemas.openxmlformats.org/officeDocument/2006/customXml" ds:itemID="{74297B84-C1A0-4F64-9138-82F2D1933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2eea1-e740-460f-b2cd-d7a7ec242e24"/>
    <ds:schemaRef ds:uri="27c72ffc-528f-4f26-b378-602ac6039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D19CFF-089C-49FC-B7F5-55D28056461C}">
  <ds:schemaRefs>
    <ds:schemaRef ds:uri="http://schemas.openxmlformats.org/officeDocument/2006/bibliography"/>
  </ds:schemaRefs>
</ds:datastoreItem>
</file>

<file path=customXml/itemProps3.xml><?xml version="1.0" encoding="utf-8"?>
<ds:datastoreItem xmlns:ds="http://schemas.openxmlformats.org/officeDocument/2006/customXml" ds:itemID="{C58DFABA-4F07-49FA-AE04-30A454BF4D7A}">
  <ds:schemaRefs>
    <ds:schemaRef ds:uri="http://schemas.microsoft.com/sharepoint/v3/contenttype/forms"/>
  </ds:schemaRefs>
</ds:datastoreItem>
</file>

<file path=customXml/itemProps4.xml><?xml version="1.0" encoding="utf-8"?>
<ds:datastoreItem xmlns:ds="http://schemas.openxmlformats.org/officeDocument/2006/customXml" ds:itemID="{A8B8E1A8-97B9-4DCF-96F3-20D48763C14D}">
  <ds:schemaRefs>
    <ds:schemaRef ds:uri="http://schemas.microsoft.com/office/2006/metadata/properties"/>
    <ds:schemaRef ds:uri="http://schemas.microsoft.com/office/infopath/2007/PartnerControls"/>
    <ds:schemaRef ds:uri="a032eea1-e740-460f-b2cd-d7a7ec242e24"/>
    <ds:schemaRef ds:uri="27c72ffc-528f-4f26-b378-602ac6039f4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2471</Words>
  <Characters>13596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BOILEAU</dc:creator>
  <cp:keywords/>
  <dc:description/>
  <cp:lastModifiedBy>David BOILEAU</cp:lastModifiedBy>
  <cp:revision>4</cp:revision>
  <cp:lastPrinted>2023-07-12T14:08:00Z</cp:lastPrinted>
  <dcterms:created xsi:type="dcterms:W3CDTF">2024-06-14T08:45:00Z</dcterms:created>
  <dcterms:modified xsi:type="dcterms:W3CDTF">2024-06-14T08:48:00Z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0x0101000BF52820883A9548B36CBE8C04B8DCE3</vt:lpwstr>
  </property>
  <property fmtid="{D5CDD505-2E9C-101B-9397-08002B2CF9AE}" pid="3" name="MediaServiceImageTags">
    <vt:lpwstr/>
  </property>
  <property fmtid="{D5CDD505-2E9C-101B-9397-08002B2CF9AE}" pid="4" name="IND_NATUREOFFRE_0">
    <vt:lpwstr>Offre|19c9d843-14a8-472a-9673-d3634551177f</vt:lpwstr>
  </property>
  <property fmtid="{D5CDD505-2E9C-101B-9397-08002B2CF9AE}" pid="5" name="IND_PROJETRETD">
    <vt:lpwstr/>
  </property>
  <property fmtid="{D5CDD505-2E9C-101B-9397-08002B2CF9AE}" pid="6" name="IND_NATUREOFFRE">
    <vt:lpwstr>1;#Offre|19c9d843-14a8-472a-9673-d3634551177f</vt:lpwstr>
  </property>
  <property fmtid="{D5CDD505-2E9C-101B-9397-08002B2CF9AE}" pid="7" name="IND_THEME">
    <vt:lpwstr>12;#MDE tertiaire et logement|1ea7483b-c1b4-4e39-9c5d-cb6e1e56aed3</vt:lpwstr>
  </property>
  <property fmtid="{D5CDD505-2E9C-101B-9397-08002B2CF9AE}" pid="8" name="IND_SEGMENT">
    <vt:lpwstr>11;#Maîtrise de l'Energie (MDE)|e646d340-607a-44ac-bc0d-fcb3fed48860</vt:lpwstr>
  </property>
  <property fmtid="{D5CDD505-2E9C-101B-9397-08002B2CF9AE}" pid="9" name="IND_AGENCEENVOI">
    <vt:lpwstr>9;#Chambéry|76b65917-1f84-44ef-833e-4c6e925bda0c</vt:lpwstr>
  </property>
  <property fmtid="{D5CDD505-2E9C-101B-9397-08002B2CF9AE}" pid="10" name="IND_TYPEMISSION">
    <vt:lpwstr>26;#Assistance à Maître d'ouvrage Généraliste et accompagnement|274eed56-d29a-4b2d-b5f6-dc07c76f3c9f</vt:lpwstr>
  </property>
  <property fmtid="{D5CDD505-2E9C-101B-9397-08002B2CF9AE}" pid="11" name="IND_CLIENTFACTURE">
    <vt:lpwstr>2;#ADEME - ANGERS|2e3b3341-f26a-4c39-a37b-95945ae1b4c9</vt:lpwstr>
  </property>
  <property fmtid="{D5CDD505-2E9C-101B-9397-08002B2CF9AE}" pid="12" name="IND_GRANDCOMPTE">
    <vt:lpwstr/>
  </property>
  <property fmtid="{D5CDD505-2E9C-101B-9397-08002B2CF9AE}" pid="13" name="IND_ENTITY">
    <vt:lpwstr>10;#Inddigo|08b3a3d4-4c91-43e4-98a9-3655a76c9a6e</vt:lpwstr>
  </property>
  <property fmtid="{D5CDD505-2E9C-101B-9397-08002B2CF9AE}" pid="14" name="IND_NUMEROOFFRE">
    <vt:lpwstr>4;#76902|44610140-ef86-4d05-9768-e27787954429</vt:lpwstr>
  </property>
  <property fmtid="{D5CDD505-2E9C-101B-9397-08002B2CF9AE}" pid="15" name="IND_CLIENTFINAL">
    <vt:lpwstr>2;#ADEME - ANGERS|2e3b3341-f26a-4c39-a37b-95945ae1b4c9</vt:lpwstr>
  </property>
  <property fmtid="{D5CDD505-2E9C-101B-9397-08002B2CF9AE}" pid="16" name="IND_NUMEROAFFAIRE">
    <vt:lpwstr>25;#10008753|33bbc186-0e79-4a30-98ab-fcb74f2c026f</vt:lpwstr>
  </property>
  <property fmtid="{D5CDD505-2E9C-101B-9397-08002B2CF9AE}" pid="17" name="IND_ACCESSTYPE">
    <vt:lpwstr/>
  </property>
  <property fmtid="{D5CDD505-2E9C-101B-9397-08002B2CF9AE}" pid="18" name="IND_DOCSREFERENCE">
    <vt:lpwstr/>
  </property>
  <property fmtid="{D5CDD505-2E9C-101B-9397-08002B2CF9AE}" pid="19" name="IND_ETATAFFAIRE">
    <vt:lpwstr>27;#En cours|d3e19a53-fe68-475d-a20b-45d5d7ba0737</vt:lpwstr>
  </property>
  <property fmtid="{D5CDD505-2E9C-101B-9397-08002B2CF9AE}" pid="20" name="IND_ZONEGEO">
    <vt:lpwstr>5;#France|e1c0b350-4d54-4adf-90e5-bb6b14099f4e</vt:lpwstr>
  </property>
  <property fmtid="{D5CDD505-2E9C-101B-9397-08002B2CF9AE}" pid="21" name="IND_DEPARTMENT">
    <vt:lpwstr>8;#Bâtiment, Energies ＆ Climat|8efe9142-247b-4b8c-8e50-d2375a0d8731</vt:lpwstr>
  </property>
  <property fmtid="{D5CDD505-2E9C-101B-9397-08002B2CF9AE}" pid="22" name="IND_ETATPROPOSITION">
    <vt:lpwstr>13;#Gagnée|6bbaaaac-3cd1-45ec-8de7-4259d9705f6f</vt:lpwstr>
  </property>
  <property fmtid="{D5CDD505-2E9C-101B-9397-08002B2CF9AE}" pid="23" name="IND_SITE">
    <vt:lpwstr>9;#Chambéry|76b65917-1f84-44ef-833e-4c6e925bda0c</vt:lpwstr>
  </property>
  <property fmtid="{D5CDD505-2E9C-101B-9397-08002B2CF9AE}" pid="24" name="IND_AGENCEENVOI_0">
    <vt:lpwstr>Chambéry|76b65917-1f84-44ef-833e-4c6e925bda0c</vt:lpwstr>
  </property>
  <property fmtid="{D5CDD505-2E9C-101B-9397-08002B2CF9AE}" pid="25" name="IND_ETATPROPOSITION_0">
    <vt:lpwstr>Gagnée|6bbaaaac-3cd1-45ec-8de7-4259d9705f6f</vt:lpwstr>
  </property>
  <property fmtid="{D5CDD505-2E9C-101B-9397-08002B2CF9AE}" pid="26" name="IND_DATESAISI">
    <vt:filetime>2021-11-15T00:00:00Z</vt:filetime>
  </property>
  <property fmtid="{D5CDD505-2E9C-101B-9397-08002B2CF9AE}" pid="27" name="IND_DATERENDU">
    <vt:filetime>2024-06-30T00:00:00Z</vt:filetime>
  </property>
</Properties>
</file>